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5782/TCT-CS năm 2023 chi phí lợi thế thương mại khi tính thuế thu nhập doanh nghiệp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5782/TCT-CS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19/12/2023</w:t>
            </w:r>
          </w:p>
        </w:tc>
      </w:tr>
      <w:tr>
        <w:tc>
          <w:tcPr>
            <w:tcW w:type="dxa" w:w="4320"/>
          </w:tcPr>
          <w:p>
            <w:r>
              <w:t>Ngày hiệu lực</w:t>
            </w:r>
          </w:p>
        </w:tc>
        <w:tc>
          <w:tcPr>
            <w:tcW w:type="dxa" w:w="4320"/>
          </w:tcPr>
          <w:p>
            <w:r>
              <w:t>19/12/2023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5782/TCT-CS</w:t>
      </w:r>
    </w:p>
    <w:p>
      <w:r>
        <w:t>V/v chính sách thuế</w:t>
      </w:r>
    </w:p>
    <w:p>
      <w:r>
        <w:t>Hà Nội, ngày 19 tháng 12 năm 2023</w:t>
      </w:r>
    </w:p>
    <w:p>
      <w:r>
        <w:t>Kính gửi:  Cục Thuế Thành phố Hà Nội</w:t>
      </w:r>
    </w:p>
    <w:p>
      <w:r>
        <w:t>Tổng cục Thuế nhận được công văn số 65207/CTHN-TTHT ngày 08/9/2023 của Cục Thuế Thành phố Hà Nội vướng mắc về chi phí lợi thế thương mại khi tính thuế thu nhập doanh nghiệp (TNDN) đối với trường hợp của Công ty TNHH GE Healthcare Việt Nam (Công ty). Về vấn đề này, Tổng cục Thuế có ý kiến như sau:</w:t>
      </w:r>
    </w:p>
    <w:p>
      <w:r>
        <w:t>- Tại khoản 1 Điều 4 Thông tư số 96/2015/TT-BTC ngày 22/6/2015 của Bộ Tài chính quy định:</w:t>
      </w:r>
    </w:p>
    <w:p>
      <w:r>
        <w:t>“1. Trừ các khoản chi không được trừ nêu tại Khoản 2 Điều này, doanh nghiệp được trừ mọi khoản chi nếu đáp ứng đủ các điều kiện sau:</w:t>
      </w:r>
    </w:p>
    <w:p>
      <w:r>
        <w:t>a) Khoản chi thực tế phát sinh liên quan đến hoạt động sản xuất, kinh doanh của doanh nghiệp.</w:t>
      </w:r>
    </w:p>
    <w:p>
      <w:r>
        <w:t>b) Khoản chi có đủ hóa đơn, chứng từ hợp pháp theo quy định của pháp luật.</w:t>
      </w:r>
    </w:p>
    <w:p>
      <w:r>
        <w:t>c) Khoản chi nếu có hóa đơn mua hàng hóa, dịch vụ từng lần có giá trị từ 20 triệu đồng trở lên (giá đã bao gồm thuế GTGT) khi thanh toán phải có chứng từ thanh toán không dùng tiền mặt.</w:t>
      </w:r>
    </w:p>
    <w:p>
      <w:r>
        <w:t>Chứng từ thanh toán không dùng tiền mặt thực hiện theo quy định của các văn bản pháp luật về thuế giá trị gia tăng.</w:t>
      </w:r>
    </w:p>
    <w:p>
      <w:r>
        <w:t>...”</w:t>
      </w:r>
    </w:p>
    <w:p>
      <w:r>
        <w:t>- Tại điểm 2.16 khoản 2 Điều 4 Thông tư số 96/2015/TT-BTC ngày 22/6/2015 của Bộ Tài chính quy định:</w:t>
      </w:r>
    </w:p>
    <w:p>
      <w:r>
        <w:t>“...</w:t>
      </w:r>
    </w:p>
    <w:p>
      <w:r>
        <w:t>Trường hợp doanh nghiệp có chi các khoản chi phí để có các tài sản không thuộc tài sản cố định: chi về mua và sử dụng các tài liệu kỹ thuật, bằng sáng chế, giấy phép chuyển giao công nghệ, nhãn hiệu thương mại, lợi thế kinh doanh, quyền sử dụng thương hiệu... thì các khoản chi này được phân bổ dần vào chi phí kinh doanh nhưng tối đa không quá 03 năm.</w:t>
      </w:r>
    </w:p>
    <w:p>
      <w:r>
        <w:t>...”</w:t>
      </w:r>
    </w:p>
    <w:p>
      <w:r>
        <w:t>- Tại khoản 3 Điều 3 Thông tư số 45/2013/TT-BTC ngày 25/4/2013 của Bộ Tài chính quy định:</w:t>
      </w:r>
    </w:p>
    <w:p>
      <w:r>
        <w:t>“3. Chi phí thành lập doanh nghiệp, chi phí đào tạo nhân viên, chi phí quảng cáo phát sinh trước khi thành lập doanh nghiệp, chi phí cho giai đoạn nghiên cứu, chi phí chuyển dịch địa điểm, chi phí mua để có và sử dụng các tài liệu kỹ thuật, bằng sáng chế, giấy phép chuyển giao công nghệ, nhãn hiệu thương mại, lợi thế kinh doanh không phải là tài sản cố định vô hình mà được phân bổ dần vào chi phí kinh doanh của doanh nghiệp trong thời gian tối đa không quá 3 năm theo quy định của Luật thuế TNDN.”</w:t>
      </w:r>
    </w:p>
    <w:p>
      <w:r>
        <w:t>Theo báo cáo của Cục Thuế TP Hà Nội tại công văn hỏi số 65207/CTHN-TTHT ngày 08/09/2023, Công ty TNHH GE Healthcare Việt Nam (Công ty) mua lại hoạt động kinh doanh và vận hành thiết bị y tế từ Công ty TNHH GE Việt Nam. Hai công ty này đều chịu sự kiểm soát chung của General Electric Company cả trước và sau khi hợp nhất kinh doanh và sự kiểm soát này là lâu dài. Ngoài ra, Công ty đã ghi nhận khoản lợi thế thương mại vào khoản mục vốn chủ sở hữu (giảm vốn chủ sở hữu).</w:t>
      </w:r>
    </w:p>
    <w:p>
      <w:r>
        <w:t>Căn cứ các quy định nêu trên, trường hợp khoản chi từ việc mua lại hoạt động kinh doanh và vận hành thiết bị y tế của Công ty không phải là chi phí lợi thế kinh doanh theo quy định tại Thông tư số 96/2015/TT-BTC, Thông tư số 45/2013/TT-BTC thì khoản chi này không được trừ khi xác định thu nhập chịu thuế thu nhập doanh nghiệp.</w:t>
      </w:r>
    </w:p>
    <w:p>
      <w:r>
        <w:t>Trường hợp của Công ty nếu có phát sinh giao dịch liên kết thì phải thực hiện theo quy định pháp luật về quản lý thuế đối với doanh nghiệp có giao dịch liên kết.</w:t>
      </w:r>
    </w:p>
    <w:p>
      <w:r>
        <w:t>Đề nghị Cục Thuế Thành phố Hà Nội căn cứ quy định nêu trên và tình hình thực tế để hướng dẫn doanh nghiệp thực hiện đúng quy định./.</w:t>
      </w:r>
    </w:p>
    <w:p>
      <w:r>
        <w:t>Nơi nhận:</w:t>
      </w:r>
    </w:p>
    <w:p>
      <w:r>
        <w:t>- Như trên;</w:t>
      </w:r>
    </w:p>
    <w:p>
      <w:r>
        <w:t>- Phó TCTr Đặng Ngọc Minh (để b/c);</w:t>
      </w:r>
    </w:p>
    <w:p>
      <w:r>
        <w:t>- Cục: QLGS KT, QLGS CST, TCDN-BTC;</w:t>
      </w:r>
    </w:p>
    <w:p>
      <w:r>
        <w:t>- Vụ PC-BTC;</w:t>
      </w:r>
    </w:p>
    <w:p>
      <w:r>
        <w:t>- Vụ PC, KK-TCT;</w:t>
      </w:r>
    </w:p>
    <w:p>
      <w:r>
        <w:t>- Website TCT;</w:t>
      </w:r>
    </w:p>
    <w:p>
      <w:r>
        <w:t>- Lưu VT, CS (3b).</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