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5781/TCT-CS năm 2023 chính sách thuế thu nhập doanh nghiệp về bù trừ, chuyển lỗ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5781 /TCT-CS</w:t>
      </w:r>
    </w:p>
    <w:p>
      <w:r>
        <w:t>V/v  chính sách  thuế</w:t>
      </w:r>
    </w:p>
    <w:p>
      <w:r>
        <w:t>Hà Nội, ngày  19  tháng 1 2  năm 2023</w:t>
      </w:r>
    </w:p>
    <w:p>
      <w:r>
        <w:t>Kính gửi:  Công ty TNHH Cocreation Grass Corporation Việt Nam.</w:t>
      </w:r>
    </w:p>
    <w:p>
      <w:r>
        <w:t>(Địa chỉ: Lô 10- 1  đường N8, KCN Phước Đông, xã Đôn Thuận, thị xã Trảng Bàng, tỉnh Tây Ninh)</w:t>
      </w:r>
    </w:p>
    <w:p>
      <w:r>
        <w:t>Tổng cục Thuế nhận được văn bản số CCG/CV20230621 ngày 21/6/2023 của Công ty TNHH Cocreation Grass Corporation Việt Nam (Công ty) vướng mắc chính sách thuế thu nhập doanh nghiệp (TNDN) về bù trừ, chuyển lỗ. Về vấn đề này, Tổng cục Thuế có ý kiến như sau:</w:t>
      </w:r>
    </w:p>
    <w:p>
      <w:r>
        <w:t>- Tại khoản 12 Điều 1 Luật sửa đổi, bổ sung một số điều của Luật Thuế thu nhập doanh nghiệp số 32/2013/QH13 ngày 19/6/2023 của Quốc hội quy định:</w:t>
      </w:r>
    </w:p>
    <w:p>
      <w:r>
        <w:t>“2. Điều 18 được sửa đổi, bổ sung như sau:</w:t>
      </w:r>
    </w:p>
    <w:p>
      <w:r>
        <w:t>“Điều 18. Điều kiện áp dụng ưu đãi thu ế</w:t>
      </w:r>
    </w:p>
    <w:p>
      <w:r>
        <w:t>...</w:t>
      </w:r>
    </w:p>
    <w:p>
      <w:r>
        <w:t>2. Doanh nghiệp phải hạch toán riêng thu nhập từ hoạt động sản xuất, kinh doanh được ưu đãi thuế quy định tại Điều 13 và Điều 14 của Luật này với thu nhập từ hoạt động sản xuất, kinh doanh không được ưu đãi thuế; trường hợp không hạch toán riêng được thì thu nhập từ hoạt động sản xuất, kinh doanh được ưu đãi thu ế  được xác định theo tỷ lệ giữa doanh thu của hoạt động sản xuất, kinh doanh được ưu đãi thu ế  trên t ổ ng doanh thu của doanh nghiệp.</w:t>
      </w:r>
    </w:p>
    <w:p>
      <w:r>
        <w:t>...”</w:t>
      </w:r>
    </w:p>
    <w:p>
      <w:r>
        <w:t>- Tại khoản 1 Điều 19 Nghị định số Nghị định số 218/2013/NĐ-CP ngày 26/12/2013 của Chính phủ quy định chi tiết và hướng dẫn thi hành Luật Thuế thu nhập doanh nghiệp quy định:</w:t>
      </w:r>
    </w:p>
    <w:p>
      <w:r>
        <w:t>“ 1 . Doanh nghiệp phải hạch toán riêng thu nhập từ hoạt động sản xuất, kinh doanh được hưởng ưu đãi thuế thu nhập doanh nghiệp (bao gồm mức thuế suất ưu đãi hoặc miễn thuế, giảm thuế); trường hợp có khoản doanh thu hoặc chi phí được trừ không th ể  hạch toán riêng được thì khoản doanh thu hoặc chi phí được trừ đó xác định theo tỷ lệ giữa chi phí được trừ hoặc doanh thu của hoạt động sản xuất, kinh doanh hưởng ưu đãi thuế trên t ổ ng chi phí được trừ hoặc doanh thu của doanh nghiệp.”</w:t>
      </w:r>
    </w:p>
    <w:p>
      <w:r>
        <w:t>- Tại Điều 9 Thông tư số 78/2014/TT-BTC ngày 18/6/2014 của Bộ Tài chính về xác định lỗ và chuy ể n lỗ;</w:t>
      </w:r>
    </w:p>
    <w:p>
      <w:r>
        <w:t>- Tại khoản 2 Điều 18 Thông tư số 78/2014/TT-BTC ngày 18/6/2014 của Bộ Tài chính hướng dẫn thi hành Nghị định số 2 1 8/2013/NĐ-CP ngày 26/12/2013 của Chính phủ quy định và hướng dẫn thi hành Luật Thuế thu nhập doanh nghiệp quy định:</w:t>
      </w:r>
    </w:p>
    <w:p>
      <w:r>
        <w:t>“2. Trong thời gian đang được hưởng ưu đãi thuế thu nhập doanh nghiệp nếu doanh nghiệp thực hiện nhiều hoạt động sản xuất, kinh doanh thì doanh nghiệp phải t í nh riêng thu nhập từ hoạt động sản xuất, kinh doanh được hưởng  ưu  đãi thuế thu nhập doanh nghiệp ( b ao gồm mức thuế suất ưu đãi, mức miễn thuế, giảm thuế) và thu nhập từ hoạt động kinh doanh không được hưởng ưu đãi thuế để kê khai nộp thuế riêng. ”</w:t>
      </w:r>
    </w:p>
    <w:p>
      <w:r>
        <w:t>- Tại khoản 9 Điều 18 Thông tư số 78/2014/TT-BTC ngày 18/6/2014 của Bộ Tài chính hướng dẫn thi hành Nghị định số 218/2013/NĐ-CP ngày 26/12/2013 của Chính phủ quy định và hướng dẫn thi hành Luật Thuế thu nhập doanh nghiệp quy định:</w:t>
      </w:r>
    </w:p>
    <w:p>
      <w:r>
        <w:t>“9. Trường hợp trong cùng kỳ tính thuế, doanh nghiệp có phát sinh hoạt động kinh doanh được hưởng ưu đãi thuế bị l ỗ , hoạt động kinh doanh không được hưởng ưu đãi thuế, thu nhập khác của các hoạt động kinh doanh (không bao g ồ m thu nhập từ hoạt động chuy ể n nhượng bất động sản, chuyển nhượng dự án đầu tư; thu nhập từ chuy ể n nhượng quy ề n tham gia dự án đầu tư, chuyển nhượng quy ề n thăm dò, khai thác, ch ế  bi ế n kho á ng sản theo quy định của pháp luật) có thu nhập (hoặc ngược lại) thì doanh nghiệp bù trừ vào thu nhập chịu thuế của các hoạt động có thu nhập do doanh nghiệp lựa chọn. Phần thu nhập còn  l ạ i  sau khi bù trừ áp dụng mức thuế suất thuế thu nhập doanh nghiệp theo mức thuế suất của hoạt động còn thu nhập.</w:t>
      </w:r>
    </w:p>
    <w:p>
      <w:r>
        <w:t>Trường hợp trong các kỳ tính thuế trước, doanh nghiệp đang bị lỗ (nếu còn trong thời hạn chuy ể n l ỗ ) thì doanh nghiệp phải chuy ể n l ỗ  tương ứng với các hoạt động có thu nhập. N ế u doanh nghiệp không tách riêng được l ỗ  của từng hoạt động thì doanh nghiệp chuy ể n l ỗ  vào thu nhập của hoạt động được hưởng ưu đãi thuế thu nhập doanh nghiệp trước sau đó v ẫ n còn l ỗ  thì chuy ể n vào thu nhập của hoạt động không được hưởng ưu đãi thuế thu nhập doanh nghiệp (không bao g ồ m thu nhập từ hoạt động chuyển nhượng bất động sản, chuy ể n nhượng dự án đầu tư; thu nhập từ chuyển nhượng quyền tham gia dự án đầu tư, chuyển nhượng quyền thăm dò, khai thác khoáng sản theo quy định của pháp luật).”</w:t>
      </w:r>
    </w:p>
    <w:p>
      <w:r>
        <w:t>Liên quan đến vướng m ắ c của Công ty, Công ty ch ỉ  nêu sơ lược về 3 dự án đầu tư, không trình bày cụ thể các hoạt động sản xuất kinh doanh của từng dự án. Pháp luật về Thuế TNDN không quy định việc bù trừ giữa các dự án được hưởng ưu đãi bị lỗ với các dự án được hưởng ưu đãi khác có thu nhập.</w:t>
      </w:r>
    </w:p>
    <w:p>
      <w:r>
        <w:t>Đề nghị Công ty căn cứ quy định tại các văn bản quy phạm pháp luật, liên hệ với cơ quan Thuế quản lý trực tiếp đ ể  được hướng dẫn thực hiện theo quy định.</w:t>
      </w:r>
    </w:p>
    <w:p>
      <w:r>
        <w:t>Tổng cục Thuế trả lời đê Công ty TNHH Cocreation Grass Corporation Việt Nam biết./.</w:t>
      </w:r>
    </w:p>
    <w:p>
      <w:r>
        <w:t>Nơi nhận:</w:t>
      </w:r>
    </w:p>
    <w:p>
      <w:r>
        <w:t>- Như trên;</w:t>
      </w:r>
    </w:p>
    <w:p>
      <w:r>
        <w:t>- Phó TCTr Đặng Ngọc Minh (để b/c);</w:t>
      </w:r>
    </w:p>
    <w:p>
      <w:r>
        <w:t>- Cục QLGS CST, Vụ PC-BTC;</w:t>
      </w:r>
    </w:p>
    <w:p>
      <w:r>
        <w:t>- Vụ PC-TCT;</w:t>
      </w:r>
    </w:p>
    <w:p>
      <w:r>
        <w:t>- Cục Thuế tỉnh Tây Ninh;</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