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5780/TCT-CS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5780/TCT-CS</w:t>
      </w:r>
    </w:p>
    <w:p>
      <w:r>
        <w:t>V/v chính sách thuế.</w:t>
      </w:r>
    </w:p>
    <w:p>
      <w:r>
        <w:t>Hà Nội, ngày 10 tháng 12 năm 2024</w:t>
      </w:r>
    </w:p>
    <w:p>
      <w:r>
        <w:t>Kính gửi:</w:t>
      </w:r>
    </w:p>
    <w:p>
      <w:r>
        <w:t>- Cục Thuế tỉnh Gia Lai;</w:t>
      </w:r>
    </w:p>
    <w:p>
      <w:r>
        <w:t>- Công ty CP Đầu tư và Phát triển Phong điện Gia Lai.</w:t>
      </w:r>
    </w:p>
    <w:p>
      <w:r>
        <w:t>(địa chỉ: Km 336, đường Trường Sơn Đông, xã An Trung, huyện Kông Chro, tỉnh Gia Lai).</w:t>
      </w:r>
    </w:p>
    <w:p>
      <w:r>
        <w:t>Tổng cục Thuế nhận được văn bản số 49/2024/CV-PĐGL ngày 09/7/2024 của Công ty CP Đầu tư và Phát triển Phong điện Gia Lai về chính sách thuế. Về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khoản 9 Điều 7 Thông tư số 219/2013/TT-BTC ngày 31/12/2013 của Bộ Tài chính quy định về giá tính thuế;</w:t>
      </w:r>
    </w:p>
    <w:p>
      <w:r>
        <w:t>Căn cứ Điều 11 Thông tư số 219/2013/TT-BTC ngày 31/12/2013 của Bộ Tài chính quy định về thuế suất 10%;</w:t>
      </w:r>
    </w:p>
    <w:p>
      <w:r>
        <w:t>Căn cứ hợp đồng hợp tác đầu tư, xây dựng, vận hành và khai thác đường dây 220 kV lập ngày 07/7/2023 giữa Công ty CP Phong điện Chơ Long và Công ty CP Phong điện Yang Trung và Công ty CP Đầu tư và Phát triển Phong điện Gia Lai.</w:t>
      </w:r>
    </w:p>
    <w:p>
      <w:r>
        <w:t>Đề nghị Cục Thuế tỉnh Gia Lai căn cứ các quy định nêu trên và tình hình thực tế chia sẻ chi phí đầu tư xây dựng hạng mục dùng chung của doanh nghiệp để hướng dẫn nghĩa vụ thuế GTGT của Công ty CP Đầu tư và Phát triển Phong điện Gia Lai theo quy định.</w:t>
      </w:r>
    </w:p>
    <w:p>
      <w:r>
        <w:t>Tổng cục Thuế có ý kiến để Cục Thuế tỉnh Gia Lai và Công ty CP Đầu tư và Phát triển Phong điện Gia Lai được biết./.</w:t>
      </w:r>
    </w:p>
    <w:p>
      <w:r>
        <w:t>Nơi nhận:</w:t>
      </w:r>
    </w:p>
    <w:p>
      <w:r>
        <w:t>- Như trên;</w:t>
      </w:r>
    </w:p>
    <w:p>
      <w:r>
        <w:t>- Phó TCTr Đặng Ngọc Minh (để b/c);</w:t>
      </w:r>
    </w:p>
    <w:p>
      <w:r>
        <w:t>- Cục QLGSCST;</w:t>
      </w:r>
    </w:p>
    <w:p>
      <w:r>
        <w:t>- Vụ PC-BTC;</w:t>
      </w:r>
    </w:p>
    <w:p>
      <w:r>
        <w:t>- Vụ PC (TCT);</w:t>
      </w:r>
    </w:p>
    <w:p>
      <w:r>
        <w:t>- Website TCT;</w:t>
      </w:r>
    </w:p>
    <w:p>
      <w:r>
        <w:t>- Lưu VT, CS.</w:t>
      </w:r>
    </w:p>
    <w:p>
      <w:r>
        <w:t>TL. 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