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5761/BYT-KCB năm 2025 giải quyết vướng mắc thực hiện chế độ Bảo hiểm xã hội đối với người lao động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5761/BYT-KCB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5761/BYT-KCB</w:t>
      </w:r>
    </w:p>
    <w:p>
      <w:r>
        <w:t>V/v Giải quyết vướng mắc thực hiện chế độ BHXH đối với người lao động</w:t>
      </w:r>
    </w:p>
    <w:p>
      <w:r>
        <w:t>Hà Nội, ngày 27 tháng 8 năm 2025</w:t>
      </w:r>
    </w:p>
    <w:p>
      <w:r>
        <w:t>Kính gửi:    Công ty Trách nhiệm hữu hạn Canon Việt Nam</w:t>
      </w:r>
    </w:p>
    <w:p>
      <w:r>
        <w:t>Bộ Y tế nhận được Công văn số CVN-PR- 20250715 ngày 15/7/2025 của Công ty Trách nhiệm hữu hạn Canon Việt Nam về vướng mắc trong việc giải quyết hưởng chế độ Bảo hiểm xã hội (BHXH) đối với người lao động khi triển khai thực hiện Thông tư số 25/2025/TT-BYT ngày 30/6/2025 của Bộ Y tế quy định chi tiết thi hành Luật BHXH, Luật An toàn vệ sinh Lao động thuộc lĩnh vực y tế và một số điều của Luật Khám bệnh, chữa bệnh (có Công văn này kèm theo). Sau khi xem xét, trên cơ sở đề xuất của Vụ Bảo hiểm y tế tại Công văn số 575/BH ngày 06/8/2025, Công văn số 1773/PC ngày 07/8/2025 của Vụ Pháp chế và báo cáo của Cục Quản lý Khám, chữa bệnh tại Tờ trình số 992/KBCB ngày 19/8/2025, Bộ Y tế có ý kiến như sau:</w:t>
      </w:r>
    </w:p>
    <w:p>
      <w:r>
        <w:t>1. Đối với nội dung:  Nhiều cơ sở khám bệnh, chữa bệnh tại các địa bàn tập trung đông người lao động như Hà Nội, Bắc Ninh…vẫn tiếp tục cấp giấy chứng nhận theo mẫu cũ ban hành tại Thông tư số 18/2022/TT-BYT ngày 31 tháng 12 năm 2022 của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 Hậu quả cơ quan bảo hiểm xã hội đã từ chối tiếp nhận, ảnh hưởng đến quyền lợi của người lao động , Bộ Y tế có ý kiến như sau:</w:t>
      </w:r>
    </w:p>
    <w:p>
      <w:r>
        <w:t>a) Theo quy định của Thông tư số 25/2025/TT-BYT quy định chi tiết thi hành Luật bảo hiểm xã hội, Luật an toàn vệ sinh lao động thuộc lĩnh vực y tế và một số điều của Luật Khám bệnh, chữa bệnh:</w:t>
      </w:r>
    </w:p>
    <w:p>
      <w:r>
        <w:t>- Khoản 4, Điều 28 quy định về trách nhiệm của cơ sở khám bệnh, chữa bệnh như sau:</w:t>
      </w:r>
    </w:p>
    <w:p>
      <w:r>
        <w:t>“4. Cơ sở khám bệnh, chữa bệnh nơi đã cấp giấy tờ quy định tại Thông tư này có trách nhiệm:</w:t>
      </w:r>
    </w:p>
    <w:p>
      <w:r>
        <w:t>a) Cấp lại trong các trường hợp sau đây:</w:t>
      </w:r>
    </w:p>
    <w:p>
      <w:r>
        <w:t>- Bị mất, bị hỏng;</w:t>
      </w:r>
    </w:p>
    <w:p>
      <w:r>
        <w:t>- Người ký các giấy chứng nhận không đúng thẩm quyền;</w:t>
      </w:r>
    </w:p>
    <w:p>
      <w:r>
        <w:t>- Việc đóng dấu trên các giấy chứng nhận không đúng quy định; Trường hợp cấp lại phải đóng dấu "Cấp lại".</w:t>
      </w:r>
    </w:p>
    <w:p>
      <w:r>
        <w:t>b) Bổ sung, sửa đổi nội dung áp dụng đối với trường hợp có sai sót về thông tin. Sau khi bổ sung, sửa đổi nội dung phải đóng dấu treo của cơ sở khám bệnh, chữa bệnh.”</w:t>
      </w:r>
    </w:p>
    <w:p>
      <w:r>
        <w:t>- Khoản 1, Điều 30 quy định:</w:t>
      </w:r>
    </w:p>
    <w:p>
      <w:r>
        <w:t>“1. Giấy chứng nhận nghỉ việc hưởng bảo hiểm xã hội, giấy ra viện, giấy chứng nhận nghỉ dưỡng thai, giấy chứng nhận không đủ sức khỏe để chăm sóc con sau khi sinh đã được cấp trước ngày Thông tư này có hiệu lực vẫn có giá trị sử dụng để làm cơ sở hưởng bảo hiểm xã hội”</w:t>
      </w:r>
    </w:p>
    <w:p>
      <w:r>
        <w:t>Đối chiếu với quy định trên, các giấy tờ cấp trước ngày Thông tư số 25/2025/TT-BYT có hiệu lực vẫn có giá trị sử dụng để làm cơ sở hưởng bảo hiểm xã hội. Các giấy tờ cấp sau ngày Thông tư này có hiệu lực phải thực hiện theo Thông tư số 25/2025/TT-BYT.</w:t>
      </w:r>
    </w:p>
    <w:p>
      <w:r>
        <w:t>b) Điểm khác biệt, giữa mẫu mới ban hành tại Thông tư 25/2025/TT-BYT so với mẫu cũ tại Thông tư số 18/2022/TT-BYT: 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(gọi tắt là Đề án 06), mẫu theo Thông tư 25/2025/TT-BYT có bổ sung thông tin về số căn cước công dân/chứng minh nhân dân/ hộ chiếu/số định danh cá nhân của người lao động; các nội dung khác được giữ nguyên như mẫu cũ.</w:t>
      </w:r>
    </w:p>
    <w:p>
      <w:r>
        <w:t>c) Trong thời gian đầu thực hiện Thông tư 25/2025/TT-BYT, đối với những giấy tờ do các cơ sở khám bệnh, chữa bệnh đã cấp còn sử dụng mẫu cũ, chưa kịp chuyển sang mẫu mới, để đảm bảo quyền lợi và tránh phiền hà cho người lao động, đề nghị Công ty Trách nhiệm hữu hạn Canon Việt Nam lập danh sách người lao động, cơ sở khám bệnh, chữa bệnh đã cấp các giấy tờ chưa đúng quy định và có văn bản gửi Sở Y tế hoặc Y tế các Bộ, ngành có thẩm quyền quản lý các cơ sở khám, chữa bệnh và đề nghị các cơ quan này chỉ đạo các cơ sở khám bệnh, chữa bệnh (nơi đã cấp các giấy tờ không đúng quy định) để bổ sung thông tin vào giấy tờ đã cấp và đóng dấu treo của cơ sở khám bệnh, chữa bệnh như quy định tại mục b, khoản 4, Điều 28 Thông tư 25/2025/TT-BYT gửi lại Công ty Trách nhiệm hữu hạn Canon Việt Nam để thực hiện chế độ BHXH cho người lao động theo quy định.</w:t>
      </w:r>
    </w:p>
    <w:p>
      <w:r>
        <w:t>2. Đối với nội dung:  Giấy chứng nhận nghỉ việc hưởng bảo hiểm xã hội không có con dấu do con dấu cũ thì không dùng nữa và chưa được đóng dấu mới theo địa chỉ mới sau sáp nhập và thực hiện chính quyền hai cấp. Kết quả cơ quan bảo hiểm xã hội cũng không chấp nhận giải quyết, thanh quyết toán chế độ bảo hiểm xã hội cho người lao động . Bộ Y tế có ý kiến như sau:</w:t>
      </w:r>
    </w:p>
    <w:p>
      <w:r>
        <w:t>Ngày 01/7/2025, Chính phủ ban hành Nghị định số 188/2025/NĐ-CP quy định chi tiết và hướng dẫn thi hành một số điều của Luật Bảo hiểm y tế, điểm d, khoản 8, Điều 69 quy định:</w:t>
      </w:r>
    </w:p>
    <w:p>
      <w:r>
        <w:t>“d) Mã cơ sở khám bệnh, chữa bệnh, con dấu của cơ sở khám bệnh, chữa bệnh, con dấu của cơ sở đứng tên ký hợp đồng khám bệnh, chữa bệnh bảo hiểm y tế trước ngày được sắp xếp, tổ chức lại, sáp nhập, thay đổi tên gọi được tiếp tục sử dụng đến khi cơ sở mới được cấp mã mới, con dấu mới; Trường hợp cơ sở khám bệnh, chữa bệnh bị thu hồi con dấu cũ mà chưa được cấp con dấu mới thì được phép hoàn thiện thủ tục sau khi có con dấu mới;”</w:t>
      </w:r>
    </w:p>
    <w:p>
      <w:r>
        <w:t>Đối chiếu với các quy định nêu trên thì mã cơ sở khám bệnh, chữa bệnh, con dấu của cơ sở khám bệnh, chữa bệnh, con dấu của cơ sở đứng tên ký hợp đồng khám bệnh, chữa bệnh bảo hiểm y tế trước ngày được sắp xếp, tổ chức lại, sáp nhập, thay đổi tên gọi được tiếp tục sử dụng đến khi cơ sở mới được cấp mã mới.</w:t>
      </w:r>
    </w:p>
    <w:p>
      <w:r>
        <w:t>Trên đây là ý kiến của Bộ Y tế để Công ty Trách nhiệm hữu hạn Canon Việt Nam và các đơn vị có liên quan biết, thực hiện ./.</w:t>
      </w:r>
    </w:p>
    <w:p>
      <w:r>
        <w:t>Nơi nhận:</w:t>
      </w:r>
    </w:p>
    <w:p>
      <w:r>
        <w:t>- Như trên;</w:t>
      </w:r>
    </w:p>
    <w:p>
      <w:r>
        <w:t>- Bộ trưởng (để b/cáo);</w:t>
      </w:r>
    </w:p>
    <w:p>
      <w:r>
        <w:t>- Bộ Tài chính, Bộ Nội vụ (để p/h);</w:t>
      </w:r>
    </w:p>
    <w:p>
      <w:r>
        <w:t>- Các Vụ, Cục: Vụ PC, Vụ BHYT, Cục BMTE;</w:t>
      </w:r>
    </w:p>
    <w:p>
      <w:r>
        <w:t>- Lưu: VT, KCB.</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