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5752/BTC-ĐT năm 2023 về rà soát vướng mắc Nghị định 28/2021/NĐ-CP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5752/BTC-ĐT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5752/BTC-ĐT</w:t>
      </w:r>
    </w:p>
    <w:p>
      <w:r>
        <w:t>V/v rà soát vướng mắc Nghị định số 28/2021/NĐ-CP ngày 26/3/2021 của Chính phủ</w:t>
      </w:r>
    </w:p>
    <w:p>
      <w:r>
        <w:t>Hà Nội, ngày 06 tháng 6 năm 2023</w:t>
      </w:r>
    </w:p>
    <w:p>
      <w:r>
        <w:t>Kính gửi:</w:t>
      </w:r>
    </w:p>
    <w:p>
      <w:r>
        <w:t>- Các Bộ, cơ quan ngang Bộ, cơ quan thuộc Chính phủ;</w:t>
      </w:r>
    </w:p>
    <w:p>
      <w:r>
        <w:t>- UBND các tỉnh, thành phố trực thuộc Trung ương.</w:t>
      </w:r>
    </w:p>
    <w:p>
      <w:r>
        <w:t>Tại văn bản số 1707/VPCP-CN ngày 16/3/2023 của Văn phòng Chính phủ báo cáo tình hình thực hiện hoạt động đầu tư theo phương thức PPP, Phó Thủ tướng Chính phủ Trần Hồng Hà đã giao: “ Bộ Tài chính chủ trì, phối hợp với các hộ liên quan rà soát, tổng hợp vướng mắc trong quá trình thực hiện Nghị định số 28/2021/NĐ-CP ngày 26/3/2021 quy định cơ chế quản lý tài chính dự án đầu tư theo phương thức đối tác công tư ”.</w:t>
      </w:r>
    </w:p>
    <w:p>
      <w:r>
        <w:t>Thực hiện nhiệm vụ được Lãnh đạo Chính phủ giao (nêu trên), đề nghị Quý cơ quan rà soát, tổng hợp vướng mắc trong quá trình thực hiện Nghị định số 28/2021/NĐ-CP và đề xuất giải pháp xử lý vướng mắc; trong đó, đề nghị có ý kiến cụ thể về một số quy định sau:</w:t>
      </w:r>
    </w:p>
    <w:p>
      <w:r>
        <w:t>1. Nội dung phương án tài chính (chi phí huy động vốn, lãi suất vốn vay, các chỉ tiêu phân tích, đánh giá tính khả thi của phương án tài chính,.... quy định tại Điều 4 Nghị định số 28/2021/NĐ-CP);</w:t>
      </w:r>
    </w:p>
    <w:p>
      <w:r>
        <w:t>2. Xác định giá trị tài sản công tham gia dự án PPP (khoản 2 Điều 7 Nghị định số 28/2021/NĐ-CP);</w:t>
      </w:r>
    </w:p>
    <w:p>
      <w:r>
        <w:t>3. Vốn Nhà nước để thanh toán cho doanh nghiệp dự án PPP cung cấp sản phẩm, dịch vụ công thực hiện theo hợp đồng BTL, hợp đồng BLT (khoản 3 Điều 7 Nghị định số 28/2021/NĐ-CP);</w:t>
      </w:r>
    </w:p>
    <w:p>
      <w:r>
        <w:t>4. Trình tự, thủ tục thực hiện chia sẻ doanh thu tăng, giảm (Điều 17 Nghị định số 28/2021/NĐ-CP);</w:t>
      </w:r>
    </w:p>
    <w:p>
      <w:r>
        <w:t>5. Điều khoản chuyển tiếp (Điều 25 Nghị định số 28/2021/NĐ-CP).</w:t>
      </w:r>
    </w:p>
    <w:p>
      <w:r>
        <w:t>Văn bản góp ý đề nghị gửi Bộ Tài chính trước ngày 18/06/2023 để Bộ Tài chính tổng hợp, báo cáo Thủ tướng Chính phủ.</w:t>
      </w:r>
    </w:p>
    <w:p>
      <w:r>
        <w:t>Bộ Tài chính mong nhận được sự hợp tác của Quý cơ quan./.</w:t>
      </w:r>
    </w:p>
    <w:p>
      <w:r>
        <w:t>Nơi nhận:</w:t>
      </w:r>
    </w:p>
    <w:p>
      <w:r>
        <w:t>- Như trên;</w:t>
      </w:r>
    </w:p>
    <w:p>
      <w:r>
        <w:t>- Bộ trưởng (để báo cáo);</w:t>
      </w:r>
    </w:p>
    <w:p>
      <w:r>
        <w:t>- Các đơn vị trong Bộ (để cho ý kiến);</w:t>
      </w:r>
    </w:p>
    <w:p>
      <w:r>
        <w:t>- Doanh nghiệp dự án PPP theo phụ lục đính kèm (để cho ý kiến);</w:t>
      </w:r>
    </w:p>
    <w:p>
      <w:r>
        <w:t>- Lưu: VT, Vụ ĐT (15b)</w:t>
      </w:r>
    </w:p>
    <w:p>
      <w:r>
        <w:t>KT. BỘ TRƯỞNG</w:t>
      </w:r>
    </w:p>
    <w:p>
      <w:r>
        <w:t>THỨ TRƯỞNG</w:t>
      </w:r>
    </w:p>
    <w:p>
      <w:r>
        <w:t>Cao Anh Tuấn</w:t>
      </w:r>
    </w:p>
    <w:p>
      <w:r>
        <w:t>PHỤ LỤC</w:t>
      </w:r>
    </w:p>
    <w:p>
      <w:r>
        <w:t>(Kèm theo văn bản số 5752/BTC-ĐT ngày 06/6/2023 của Bộ Tài chính)</w:t>
      </w:r>
    </w:p>
    <w:p>
      <w:r>
        <w:t>1. Hiệp hội các nhà đầu tư công trình giao thông đường bộ Việt Nam;</w:t>
      </w:r>
    </w:p>
    <w:p>
      <w:r>
        <w:t>2. Công ty cổ phần BOT Phả Lại;</w:t>
      </w:r>
    </w:p>
    <w:p>
      <w:r>
        <w:t>3. Công ty TNHH MTV TASC06;</w:t>
      </w:r>
    </w:p>
    <w:p>
      <w:r>
        <w:t>4. Công ty cổ phần BOT Đại Dương;</w:t>
      </w:r>
    </w:p>
    <w:p>
      <w:r>
        <w:t>5. Công ty cổ phần Đầu tư Phúc Thành Hưng;</w:t>
      </w:r>
    </w:p>
    <w:p>
      <w:r>
        <w:t>6. Công ty cổ phần cao tốc Cam Lâm - Vĩnh Hảo;</w:t>
      </w:r>
    </w:p>
    <w:p>
      <w:r>
        <w:t>7. Công ty TNHH đầu tư đường cao tốc Nha Trang - Cam Lâm;</w:t>
      </w:r>
    </w:p>
    <w:p>
      <w:r>
        <w:t>8. Công ty TNHH đầu tư đường ven biển Hải Phòng;</w:t>
      </w:r>
    </w:p>
    <w:p>
      <w:r>
        <w:t>9. Công ty TNHH MTV Tasco Hải Phòng;</w:t>
      </w:r>
    </w:p>
    <w:p>
      <w:r>
        <w:t>10. Công ty TNHH BOT QL1 Sóc Trăng;</w:t>
      </w:r>
    </w:p>
    <w:p>
      <w:r>
        <w:t>11. Công ty TNHH BOT QL1 Bạc Liêu;</w:t>
      </w:r>
    </w:p>
    <w:p>
      <w:r>
        <w:t>12. Công ty TNHH MTV CICO 501 BOT QL26;</w:t>
      </w:r>
    </w:p>
    <w:p>
      <w:r>
        <w:t>11. Công ty cổ phần đầu tư QL91 Cần Thơ - An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