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5737/VPCP-QHQT năm 2024 về Kết quả Kỳ họp lần thứ 4 Ủy ban hỗn hợp thương mại Việt Nam - Malaysia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5737/VPCP-QHQT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5737/VPCP-QHQT</w:t>
      </w:r>
    </w:p>
    <w:p>
      <w:r>
        <w:t>V/v kết quả Kỳ họp lần thứ 4 UBHHTM Việt Nam - Malaysia</w:t>
      </w:r>
    </w:p>
    <w:p>
      <w:r>
        <w:t>Hà Nội, ngày 13 tháng 8 năm 2024</w:t>
      </w:r>
    </w:p>
    <w:p>
      <w:r>
        <w:t>Kính gửi:  Bộ Công Thương.</w:t>
      </w:r>
    </w:p>
    <w:p>
      <w:r>
        <w:t>Xét báo cáo của Bộ Công Thương tại văn bản số 5325/BCT-AP ngày 24 tháng 7 năm 2024 về báo cáo kết quả Kỳ họp lần thứ 4 Ủy ban hỗn hợp thương mại Việt Nam - Malaysia, Phó Thủ tướng Chính phủ Trần Lưu Quang có ý kiến như sau:</w:t>
      </w:r>
    </w:p>
    <w:p>
      <w:r>
        <w:t>1. Bộ Công Thương cung cấp Biên bản Kỳ họp lần thứ 4 Ủy ban hỗn hợp Thương mại Việt Nam-Malaysia (Biên bản) đến các Bộ, cơ quan liên quan để chủ động, tích cực triển khai các nội dung đã cam kết với phía Malaysia tại Biên bản theo chức năng, nhiệm vụ, thẩm quyền; bảo đảm phù hợp với chủ trương, đường lối, chính sách của Đảng, Nhà nước và quy định pháp luật.</w:t>
      </w:r>
    </w:p>
    <w:p>
      <w:r>
        <w:t>2. Định kỳ Bộ Công Thương chủ trì, phối hợp với các Bộ, cơ quan rà soát, báo cáo cấp có thẩm quyền về kết quả triển khai; kịp thời đề xuất, kiến nghị cấp có thẩm quyền đối với các vấn đề vượt thẩm quyền.</w:t>
      </w:r>
    </w:p>
    <w:p>
      <w:r>
        <w:t>Văn phòng Chính phủ thông báo để Bộ Công Thương biết, thực hiện./.</w:t>
      </w:r>
    </w:p>
    <w:p>
      <w:r>
        <w:t>Nơi nhận:</w:t>
      </w:r>
    </w:p>
    <w:p>
      <w:r>
        <w:t>- Như trên;</w:t>
      </w:r>
    </w:p>
    <w:p>
      <w:r>
        <w:t>- TTg, PTTg Trần Lưu Quang (để b/c);</w:t>
      </w:r>
    </w:p>
    <w:p>
      <w:r>
        <w:t>- Bộ Ngoại giao;</w:t>
      </w:r>
    </w:p>
    <w:p>
      <w:r>
        <w:t>- VPCP: BTCN, PCN Đỗ Ngọc Huỳnh,</w:t>
      </w:r>
    </w:p>
    <w:p>
      <w:r>
        <w:t>- Lưu: VT, QHQT(2)HC.</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