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573/BTNMT-KSONMT năm 2024 hướng dẫn định mức kinh tế - kỹ thuật thu gom, vận chuyển và xử lý chất thải rắn sinh hoạt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573/BTNMT-KSONMT</w:t>
      </w:r>
    </w:p>
    <w:p>
      <w:r>
        <w:t>V/v hướng dẫn định mức kinh tế - kỹ thuật thu gom, vận chuyển và xử lý chất thải rắn sinh hoạt</w:t>
      </w:r>
    </w:p>
    <w:p>
      <w:r>
        <w:t>Hà Nội, ngày 25 tháng 01 năm 2024</w:t>
      </w:r>
    </w:p>
    <w:p>
      <w:r>
        <w:t>Kính gửi:  Ủy ban nhân dân tỉnh Bà Rịa - Vũng Tàu</w:t>
      </w:r>
    </w:p>
    <w:p>
      <w:r>
        <w:t>Bộ Tài nguyên và Môi trường nhận được Công văn số 18336/UBND-VP ngày 29 tháng 12 năm 2023 của Ủy ban nhân dân tỉnh Bà Rịa - Vũng Tàu về việc hướng dẫn định mức kinh tế kỹ thuật thu gom, vận chuyển, xử lý chất thải sinh hoạt, Bộ Tài nguyên và Môi trường có ý kiến như sau:</w:t>
      </w:r>
    </w:p>
    <w:p>
      <w:r>
        <w:t>1. Theo quy định tại khoản 5 Điều 79 Luật Bảo vệ môi trường năm 2020, Bộ trưởng Bộ Tài nguyên và Môi trường có trách nhiệm xây dựng hướng dẫn phương pháp định giá dịch vụ xử lý chất thải rắn sinh hoạt; quy định định mức kinh tế, kỹ thuật về thu gom, vận chuyển và xử lý chất thải rắn sinh hoạt. Thực hiện nhiệm vụ được giao, Bộ Tài nguyên và Môi trường đã ban hành Thông tư số 02/2022/TT-BTNMT ngày 10 tháng 01 năm 2022 quy định chi tiết thi hành một số điều của Luật Bảo vệ môi trường trong đó quy định về giá dịch vụ xử lý chất thải rắn sinh hoạt tại khoản 2 Điều 29 của Thông tư; ban hành Quyết định số 948/QĐ-BTNMT ngày 18 tháng 4 năm 2023 thành lập Tổ soạn thảo Thông tư ban hành định mức kinh tế, kỹ thuật về thu gom, vận chuyển và xử lý chất thải rắn sinh hoạt, đồng thời chỉ đạo các đơn vị có liên quan nghiên cứu, xây dựng, hoàn thiện dự thảo Thông tư và dự kiến ban hành trong năm 2024.</w:t>
      </w:r>
    </w:p>
    <w:p>
      <w:r>
        <w:t>2. Trường hợp quý Ủy ban ban hành định mức, đơn giá theo thẩm quyền quy định về quản lý chất thải rắn sinh hoạt trên địa bàn trước khi Bộ Tài nguyên và Môi trường có văn bản hướng dẫn thì cần nghiên cứu kỹ lưỡng quy định của Luật Bảo vệ môi trường năm 2020 và các văn bản quy định chi tiết thi hành để bảo đảm phù hợp, đồng bộ, thống nhất.</w:t>
      </w:r>
    </w:p>
    <w:p>
      <w:r>
        <w:t>Trân trọng./.</w:t>
      </w:r>
    </w:p>
    <w:p>
      <w:r>
        <w:t>Nơi nhận:</w:t>
      </w:r>
    </w:p>
    <w:p>
      <w:r>
        <w:t>- Như trên;</w:t>
      </w:r>
    </w:p>
    <w:p>
      <w:r>
        <w:t>- Bộ trưởng (để báo cáo);</w:t>
      </w:r>
    </w:p>
    <w:p>
      <w:r>
        <w:t>- UBND các tỉnh, thành phố trực thuộc Trung ương;</w:t>
      </w:r>
    </w:p>
    <w:p>
      <w:r>
        <w:t>- Lưu: VT, KSONMT. HL (05).</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