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5713/BXD-KTXD năm 2023 hướng dẫn chi phí thiết kế xây dựng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5713/BXD-KTXD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12/12/2023</w:t>
            </w:r>
          </w:p>
        </w:tc>
      </w:tr>
      <w:tr>
        <w:tc>
          <w:tcPr>
            <w:tcW w:type="dxa" w:w="4320"/>
          </w:tcPr>
          <w:p>
            <w:r>
              <w:t>Ngày hiệu lực</w:t>
            </w:r>
          </w:p>
        </w:tc>
        <w:tc>
          <w:tcPr>
            <w:tcW w:type="dxa" w:w="4320"/>
          </w:tcPr>
          <w:p>
            <w:r>
              <w:t>12/12/2023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5713 /BXD-KTXD</w:t>
      </w:r>
    </w:p>
    <w:p>
      <w:r>
        <w:t>V/v hướng dẫn chi phí thiết kế xây dựng</w:t>
      </w:r>
    </w:p>
    <w:p>
      <w:r>
        <w:t>Hà Nội, ngày  12  tháng  12  năm 2023</w:t>
      </w:r>
    </w:p>
    <w:p>
      <w:r>
        <w:t>Kính gửi:  Công ty cổ phần tư vấn xây dựng Thủy lợi II (HEC2)</w:t>
      </w:r>
    </w:p>
    <w:p>
      <w:r>
        <w:t>Bộ Xây dựng nhận được Văn bản số 535-CV-TV-XD ngày 20/10/2023 của Công ty c ổ  phần tư vấn xây dựng Thủy lợi II (HEC2) về việc hướng dẫn xác định chi phí thiết kế xây dựng theo Thông tư số 12/2021/TT-BXD. Sau khi nghiên cứu, Bộ Xây dựng có ý kiến như sau:</w:t>
      </w:r>
    </w:p>
    <w:p>
      <w:r>
        <w:t>Chi phí tư vấn đầu tư xây dựng được hướng dẫn tại Thông tư số 12/2021/TT-BXD ngày 31/08/2021 của Bộ trưởng Bộ Xây dựng về ban hành định mức xây dựng. Chi phí thiết kế xây dựng xác định theo định mức chi phí tỷ lệ phần trăm (%) theo quy định nhân với chi phí xây dựng (chưa có thuế giá trị gia tăng) của từng công trình (tương ứng với loại, cấp công trình) trong tổng mức đầu tư được duyệt hoặc của từng gói thầu xây dựng trong trường hợp dự án, công trình được người quyết định đầu tư cho phép triển khai thiết  kế   xây dựng sau thiết kế cơ sở theo từng gói thầu xây dựng.</w:t>
      </w:r>
    </w:p>
    <w:p>
      <w:r>
        <w:t>Trường hợp dự án đầu tư gồm nhiều công trình (công trình dẫn nước, công trình đường giao thông,...) như nêu tại Văn bản số 535-CV-TV-XD thì chi phí thiết kế được xác định cho từng công trình, tương ứng với loại công trình (thủy lợi, giao thông,...) cấp công trình.</w:t>
      </w:r>
    </w:p>
    <w:p>
      <w:r>
        <w:t>Bộ Xây dựng hướng dẫn, Công ty cổ phần tư vấn xây dựng Thủy lợi II (HEC2) nghiên cứu, thực hiện đúng quy định./.</w:t>
      </w:r>
    </w:p>
    <w:p>
      <w:r>
        <w:t>Nơi nhận:</w:t>
      </w:r>
    </w:p>
    <w:p>
      <w:r>
        <w:t>- Như trên;</w:t>
      </w:r>
    </w:p>
    <w:p>
      <w:r>
        <w:t>- TTr. Bùi Hồng Minh (để b/c);</w:t>
      </w:r>
    </w:p>
    <w:p>
      <w:r>
        <w:t>- Lưu VT; Cục KTXD; (Th).</w:t>
      </w:r>
    </w:p>
    <w:p>
      <w:r>
        <w:t>TL. BỘ TRƯỞNG</w:t>
      </w:r>
    </w:p>
    <w:p>
      <w:r>
        <w:t>KT. CỤC TRƯỞNG CỤC KINH TẾ XÂY DỰNG</w:t>
      </w:r>
    </w:p>
    <w:p>
      <w:r>
        <w:t>PHÓ  CỤC TRƯỞNG</w:t>
      </w:r>
    </w:p>
    <w:p>
      <w:r>
        <w:t>Hồ Ngọc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