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5707/TCT-CS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5707/TCT-CS</w:t>
      </w:r>
    </w:p>
    <w:p>
      <w:r>
        <w:t>V/v chính sách thuế .</w:t>
      </w:r>
    </w:p>
    <w:p>
      <w:r>
        <w:t>Hà Nội, ngày 06 tháng 12 năm 2024 .</w:t>
      </w:r>
    </w:p>
    <w:p>
      <w:r>
        <w:t>Kính gửi:  Sở Tài chính tỉnh Tây Ninh.</w:t>
      </w:r>
    </w:p>
    <w:p>
      <w:r>
        <w:t>Tổng cục Thuế nhận được công văn số 3483/STC-QLG&amp;DN ngày 14/10/2024 của Sở Tài chính tỉnh Tây Ninh tham vấn việc thực hiện quy định tại khoản 2, khoản 3 Điều 2 Thông tư số 41/2024/TT-BTC ngày 20/5/2024 của Bộ trưởng Bộ Tài chính. Về vấn đề này, Tổng cục Thuế có ý kiến như sau:</w:t>
      </w:r>
    </w:p>
    <w:p>
      <w:r>
        <w:t>- Tại khoản 2, khoản 3 Điều 2 Thông tư số 41/2024/TT-BTC ngày 20/5/2024 của Bộ trưởng Bộ Tài chính quy định:</w:t>
      </w:r>
    </w:p>
    <w:p>
      <w:r>
        <w:t>“2. Sửa đổi khoản 5.3 Điều 6 như sau:</w:t>
      </w:r>
    </w:p>
    <w:p>
      <w:r>
        <w:t>“Sở Tài chính chủ trì phối hợp với các cơ quan quan xây dựng và trình Ủy ban nhân dân cấp tỉnh ban hành Bảng giá tính thuế tài nguyên chậm nhất là ngày 31 tháng 12 hàng năm để công bố áp dụng từ ngày 01 tháng 01 năm tiếp theo liền kề.</w:t>
      </w:r>
    </w:p>
    <w:p>
      <w:r>
        <w:t>Chậm nhất 30 ngày kể từ ngày Ủy ban nhân dân cấp tỉnh ban hành Bảng giá tính thuế tài nguyên hoặc văn bản quy định điều chỉnh, bổ sung Bảng giá tính thuế tài nguyên, Sở Tài ch í nh cung cấp thông tin và gửi văn bản về Bộ Tài chính (Tổng cục Thuế) để cập nhật cơ sở dữ liệu giá tính thuế tài nguyên.”</w:t>
      </w:r>
    </w:p>
    <w:p>
      <w:r>
        <w:t>3. Sửa đổi điểm a khoản 1 Điều 13 như sau:</w:t>
      </w:r>
    </w:p>
    <w:p>
      <w:r>
        <w:t>1. Ủy ban nhân dân cấp tỉnh có trách nhiệm:</w:t>
      </w:r>
    </w:p>
    <w:p>
      <w:r>
        <w:t>a) Chỉ đạo Sở Tài chính chủ trì, phối hợp với các cơ quan quan xây dựng Bảng giá tính thuế tài nguyên áp dụng tại địa phương; Thường xuyên rà soát, điều chỉnh phù hợp với biến động của thị trường. ” ”.</w:t>
      </w:r>
    </w:p>
    <w:p>
      <w:r>
        <w:t>Căn cứ quy định trên, chậm nhất là ngày 31 tháng 12 hàng năm, Sở Tài chính chủ trì phối hợp với các cơ quan liên quan xây dựng và trình Ủy ban nhân dân cấp tỉnh ban hành Bảng giá để tính thuế tài nguyên áp dụng tại địa bàn tỉnh Tây Ninh cho năm tiếp theo liền kề.</w:t>
      </w:r>
    </w:p>
    <w:p>
      <w:r>
        <w:t>Ngoài ra, trong năm, Sở Tài chính thường xuyên rà soát để tham mưu cho UBND tỉnh ban hành Quyết định điều chỉnh giá tính thuế tài nguyên của từng loại tài nguyên cho phù hợp với biến động của thị trường.</w:t>
      </w:r>
    </w:p>
    <w:p>
      <w:r>
        <w:t>Đối với hình thức văn bản ban hành bảng giá tính thuế tài nguyên áp dụng trên địa bàn tỉnh, đề nghị Sở Tài chính tỉnh Tây Ninh lấy ý kiến của cơ quan tư pháp để được hướng dẫn theo đúng thẩm quyền.</w:t>
      </w:r>
    </w:p>
    <w:p>
      <w:r>
        <w:t>Tổng cục Thuế trả lời để Sở Tài chính tỉnh Tây Ninh biết và thực hiện./.</w:t>
      </w:r>
    </w:p>
    <w:p>
      <w:r>
        <w:t>Nơi nhận:</w:t>
      </w:r>
    </w:p>
    <w:p>
      <w:r>
        <w:t>- Như trên;</w:t>
      </w:r>
    </w:p>
    <w:p>
      <w:r>
        <w:t>- PTCT Đặng Ngọc Minh (để báo cáo);</w:t>
      </w:r>
    </w:p>
    <w:p>
      <w:r>
        <w:t>- Vụ PC (TCT);</w:t>
      </w:r>
    </w:p>
    <w:p>
      <w:r>
        <w:t>- Website (TCT);</w:t>
      </w:r>
    </w:p>
    <w:p>
      <w:r>
        <w:t>- Lưu: VT, CS(2b).</w:t>
      </w:r>
    </w:p>
    <w:p>
      <w:r>
        <w:t>TL.TỔNG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