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5706/TCT-CS năm 2023 giảm thuế theo Nghị định 114/2020/NĐ-CP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5706/TCT-CS</w:t>
      </w:r>
    </w:p>
    <w:p>
      <w:r>
        <w:t>V/v giảm thuế theo Nghị định 114/2020/NĐ-CP</w:t>
      </w:r>
    </w:p>
    <w:p>
      <w:r>
        <w:t>Hà Nội, ngày 14 tháng 12 năm 2023</w:t>
      </w:r>
    </w:p>
    <w:p>
      <w:r>
        <w:t>Kính gửi:  Cục Thuế tỉnh Đồng Nai.</w:t>
      </w:r>
    </w:p>
    <w:p>
      <w:r>
        <w:t>Tổng cục Thuế nhận được công văn số Công văn số 12084/CTDON-TTKT2 ngày 18/10/2023 của Cục Thuế tỉnh Đồng Nai vướng mắc về thực hiện chính sách miễn giảm thuế theo Nghị định số 114/2020/NĐ-CP ngày 25/9/2020 của Chính phủ. Về nội dung này, Tổng cục Thuế có ý kiến như sau:</w:t>
      </w:r>
    </w:p>
    <w:p>
      <w:r>
        <w:t>Khoản 1, 2 Điều 2 Nghị định số 114/2020/NĐ-CP ngày 25/9/2020 của Chính phủ quy định:</w:t>
      </w:r>
    </w:p>
    <w:p>
      <w:r>
        <w:t>“Điều 2. Giảm thuế thu nhập doanh nghiệp</w:t>
      </w:r>
    </w:p>
    <w:p>
      <w:r>
        <w:t>1. Giảm 30% số thuế thu nhập doanh nghiệp phải nộp của kỳ tính thuế thu nhập doanh nghiệp năm 2020 đối với trường hợp doanh nghiệp có tổng doanh thu năm 2020 không quá 200 tỷ đồng.</w:t>
      </w:r>
    </w:p>
    <w:p>
      <w:r>
        <w:t>2. Tổng doanh thu năm 2020 làm căn cứ xác định đối tượng áp dụng được giảm thuế theo quy định tại khoản 1 Điều này là tổng doanh thu trong kỳ tính thuế thu nhập doanh nghiệp năm 2020 của doanh nghiệp bao gồm toàn bộ tiền bán hàng, tiền gia công, tiền cung ứng dịch vụ kể cả trợ giá, phụ thu, phụ trội mà doanh nghiệp được hưởng theo quy định của Luật Thuế thu nhập doanh nghiệp và các văn bản hướng dẫn thi hành.”</w:t>
      </w:r>
    </w:p>
    <w:p>
      <w:r>
        <w:t>Căn cứ quy định nêu trên, Tổng cục Thuế thống nhất với Cục Thuế về trường hợp Công ty TNHH Đầu tư TK Vina chưa phát sinh doanh thu năm 2020 đối với hoạt động sản xuất kinh doanh chính, nhưng có phát sinh thu nhập từ hoạt động tài chính thì đáp ứng điều kiện được giảm thuế thu nhập doanh nghiệp theo quy định tại Nghị định 114/2020/NĐ-CP.</w:t>
      </w:r>
    </w:p>
    <w:p>
      <w:r>
        <w:t>Tổng cục Thuế có ý kiến để Cục Thuế được biết./.</w:t>
      </w:r>
    </w:p>
    <w:p>
      <w:r>
        <w:t>Nơi nhận:</w:t>
      </w:r>
    </w:p>
    <w:p>
      <w:r>
        <w:t>- Như trên;</w:t>
      </w:r>
    </w:p>
    <w:p>
      <w:r>
        <w:t>- PTCTr. Đặng Ngọc Minh (để b/cáo);</w:t>
      </w:r>
    </w:p>
    <w:p>
      <w:r>
        <w:t>- Các Vụ/Cục: QLGS CST, PC;</w:t>
      </w:r>
    </w:p>
    <w:p>
      <w:r>
        <w:t>- Lưu: VT, CS (6b).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