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5703/TCT-CS năm 2024 về tiền sử dụng đất,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5703/TCT-CS</w:t>
      </w:r>
    </w:p>
    <w:p>
      <w:r>
        <w:t>V/v tiền sử dụng đất, thuê đất.</w:t>
      </w:r>
    </w:p>
    <w:p>
      <w:r>
        <w:t>Hà Nội, ngày 06 tháng 12 năm 2024</w:t>
      </w:r>
    </w:p>
    <w:p>
      <w:r>
        <w:t>Kính gửi:  Cục Thuế tỉnh Long An.</w:t>
      </w:r>
    </w:p>
    <w:p>
      <w:r>
        <w:t>Trả lời công văn số 4159/CTLAN-HKDCN ngày 18/9/2024 của Cục Thuế tỉnh Long An về khoản tiền nộp bổ sung tiền thuê đất, Tổng cục Thuế có ý kiến như sau:</w:t>
      </w:r>
    </w:p>
    <w:p>
      <w:r>
        <w:t>Tại tiết d khoản 2 khoản 3 Điều 257 của Luật đất đai năm 2024 quy định:</w:t>
      </w:r>
    </w:p>
    <w:p>
      <w:r>
        <w:t>“Điều 257. Giải quyết về tài chính đất đai, giá đất khi Luật này có hiệu lực thi hành</w:t>
      </w:r>
    </w:p>
    <w:p>
      <w:r>
        <w:t>...</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w:t>
      </w:r>
    </w:p>
    <w:p>
      <w: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
        <w:t>Tại tiết b khoản 7, khoản 9 Điều 51 Nghị định số 103/2024/NĐ-CP ngày 30/7/2024 của Chính phủ quy định về tiền sử dụng đất, tiền thuê đất quy định:</w:t>
      </w:r>
    </w:p>
    <w:p>
      <w:r>
        <w:t>“Điều 51. Điều khoản chuyển tiếp đối với thu tiền thuê đất:</w:t>
      </w:r>
    </w:p>
    <w:p>
      <w:r>
        <w:t>7. Trường hợp được Nhà nước cho thuê đất trước ngày Luật Đất đai năm 2024 có hiệu lực thi hành và cơ quan thuế đã ban hành thông báo nộp tiền thuê đất nhưng đến thời điểm Nghị định này có hiệu lực thi hành người thuê đất chưa hoàn thành nghĩa vụ về tiền thuê đất theo thông báo của cơ quan thuế thì xử lý như sau:</w:t>
      </w:r>
    </w:p>
    <w:p>
      <w:r>
        <w:t>b) Trường hợp cơ quan nhà nước có thẩm quyền tính lại mà phát sinh khoản tiền thuê đất tăng thêm so với số tiền đã được thông báo thì người sử dụng đất phải nộp số tiền thuê đất tăng thêm và nộp khoản thu bổ sung tính trên số tiền thu đất tăng thêm theo quy định tại khoản 9 Điều này, điểm d khoản 2 Điều 257 Luật Đất đai tính từ thời điểm tính tiền thuê đất theo quy định của pháp luật từng thời kỳ đến thời điểm nộp tiền vào ngân sách nhà nước.</w:t>
      </w:r>
    </w:p>
    <w:p>
      <w:r>
        <w:t>...</w:t>
      </w:r>
    </w:p>
    <w:p>
      <w:r>
        <w:t>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thuê đất thực hiện theo quy định tại khoản 2 Điều 257 Luật Đất đai năm 2024.</w:t>
      </w:r>
    </w:p>
    <w:p>
      <w:r>
        <w:t>Khoản tiền người sử dụng đất phải n ộ 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r>
        <w:t>Đề nghị Cục Thuế tỉnh Long An căn cứ các quy định nêu trên và hồ sơ cụ thể của người nộp thuế để hướng dẫn người nộp thuế thực hiện nghĩa vụ tài chính về đất đai theo đúng quy định của pháp luật.</w:t>
      </w:r>
    </w:p>
    <w:p>
      <w:r>
        <w:t>Tổng cục Thuế trả lời để Cục Thuế tỉnh Long An biết./.</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