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5676/TCT-CS năm 2023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5676/TCT-CS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5676/TCT-CS</w:t>
      </w:r>
    </w:p>
    <w:p>
      <w:r>
        <w:t>V/v chính sách thuế.</w:t>
      </w:r>
    </w:p>
    <w:p>
      <w:r>
        <w:t>Hà Nội, ngày 13 tháng 12 năm 2023</w:t>
      </w:r>
    </w:p>
    <w:p>
      <w:r>
        <w:t>Kính gửi:  Cục Thuế tỉnh Bình Định.</w:t>
      </w:r>
    </w:p>
    <w:p>
      <w:r>
        <w:t>Tổng cục Thuế nhận được công văn số 3344/CTBDI-HKDCN ngày 29/9/2023 của Cục Thuế tỉnh Bình Định vướng mắc về việc miễn tiền thuê đất để thực hiện Hợp đồng dự án BOT. Về vấn đề này, Tổng cục Thuế có ý kiến như sau:</w:t>
      </w:r>
    </w:p>
    <w:p>
      <w:r>
        <w:t>- Căn cứ Điều 38 Nghị định số 108/2009/NĐ-CP ngày 27/11/2009 của Chính phủ về đầu tư theo hình thức Hợp đồng xây dựng - Kinh doanh - Chuyển giao, Hợp đồng xây dựng - Chuyển giao - Kinh doanh, Hợp đồng xây dựng - Chuyển giao.</w:t>
      </w:r>
    </w:p>
    <w:p>
      <w:r>
        <w:t>- Căn cứ khoản 2, khoản 3 Điều 3 Nghị định số 63/2018/NĐ-CP ngày 04/5/2018 của Chính phủ về đầu tư theo hình thức đối tác công tư.</w:t>
      </w:r>
    </w:p>
    <w:p>
      <w:r>
        <w:t>- Căn cứ khoản 5, khoản 6 Điều 76 Nghị định số 63/2018/NĐ-CP ngày 04/5/2018 của Chính phủ về đầu tư theo hình thức đối tác công tư.</w:t>
      </w:r>
    </w:p>
    <w:p>
      <w:r>
        <w:t>- Căn cứ khoản 16 Điều 3 Luật Đầu tư theo phương thức đối tác công tư số 64/2020/QH14 ngày 18/6/2020 của Quốc hội quy định về Hợp đồng dự án PPP.</w:t>
      </w:r>
    </w:p>
    <w:p>
      <w:r>
        <w:t>- Căn cứ Điều 101 Luật số 64/2020/QH14 nêu trên về quy định chuyển tiếp.</w:t>
      </w:r>
    </w:p>
    <w:p>
      <w:r>
        <w:t>- Căn cứ khoản 4 Điều 18 Nghị định số 46/2014/NĐ-CP ngày 15/5/2014 của Chính phủ về thu tiền thuê đất, thuê mặt nước quy định về nguyên tắc thực hiện miễn, giảm tiền thuê đất, thuê mặt nước.</w:t>
      </w:r>
    </w:p>
    <w:p>
      <w:r>
        <w:t>Nghị định số 46/2014/NĐ-CP ngày 15/5/2023 của Chính phủ là văn bản quy phạm pháp luật hướng dẫn thi hành Luật Đất đai năm 2013, trong đó có quy định việc miễn, giảm tiền thuê đất theo dự án đầu tư. Vướng mắc của Cục Thuế tỉnh Bình Định liên quan đến pháp luật về đầu tư, đầu tư theo hình thức đối tác công tư thuộc chức năng, nhiệm vụ của cơ quan Kế hoạch và Đầu tư. Vì vậy, đề nghị Cục Thuế liên hệ với Sở Kế hoạch và Đầu tư để được hướng dẫn theo thẩm quyền.</w:t>
      </w:r>
    </w:p>
    <w:p>
      <w:r>
        <w:t>Tổng cục Thuế trả lời để Cục Thuế tỉnh Bình Định biết và thực hiện./.</w:t>
      </w:r>
    </w:p>
    <w:p>
      <w:r>
        <w:t>Nơi nhận:</w:t>
      </w:r>
    </w:p>
    <w:p>
      <w:r>
        <w:t>- Như trên;</w:t>
      </w:r>
    </w:p>
    <w:p>
      <w:r>
        <w:t>- PTCT Đặng Ngọc Minh (để báo cáo);</w:t>
      </w:r>
    </w:p>
    <w:p>
      <w:r>
        <w:t>- Vụ PC, Cục QLCS (BTC);</w:t>
      </w:r>
    </w:p>
    <w:p>
      <w:r>
        <w:t>- Vụ PC (TCT);</w:t>
      </w:r>
    </w:p>
    <w:p>
      <w:r>
        <w:t>- Website (TCT);</w:t>
      </w:r>
    </w:p>
    <w:p>
      <w:r>
        <w:t>- Lưu: VT, CS(2b).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