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5650/TCT-CS năm 2023 thời điểm lập hóa đơn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5650/TCT-CS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THU 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 6 50 / TCT-CS</w:t>
      </w:r>
    </w:p>
    <w:p>
      <w:r>
        <w:t>V/v thời điểm lập hóa đơn</w:t>
      </w:r>
    </w:p>
    <w:p>
      <w:r>
        <w:t>Hà Nội, ngày  13  tháng  12  năm 2023</w:t>
      </w:r>
    </w:p>
    <w:p>
      <w:r>
        <w:t>Kính gửi:  Hiệp hội Doanh nghiệp Nhật Bản tại Việt Nam.</w:t>
      </w:r>
    </w:p>
    <w:p>
      <w:r>
        <w:t>T ổ ng cục Thuế nhận được văn bản số 17/2023JCCI ngày 31/10/2023 của Hiệp hội Doanh nghiệp Nhật Bản tại Việt Nam về thời điểm lập hóa đơn. Về vấn đề này, Tổng cục Thuế có ý kiến như sau:</w:t>
      </w:r>
    </w:p>
    <w:p>
      <w:r>
        <w:t>Về thời điểm lập hóa đơn đối với hàng hóa xuất khẩu đã được đưa vào dự thảo Nghị định sửa đổi, bổ sung Nghị định số 123/2020/NĐ-CP (kèm theo công văn số 9206/BTC-TCT ngày 29/8/2023 của Bộ Tài chính lấ y  ý kiến gửi các Bộ, ngành, địa phương). Tổng cục Thuế đang tổng hợp các ý kiến tham gia để trình cấp có thẩm quyền xem xét.</w:t>
      </w:r>
    </w:p>
    <w:p>
      <w:r>
        <w:t>Tổng cục Thuế có ý kiến để Hiệp hội Doanh nghiệp Nhật Bản tại Việt Nam được biết./.</w:t>
      </w:r>
    </w:p>
    <w:p>
      <w:r>
        <w:t>Nơi nhận:</w:t>
      </w:r>
    </w:p>
    <w:p>
      <w:r>
        <w:t>- Như trên;</w:t>
      </w:r>
    </w:p>
    <w:p>
      <w:r>
        <w:t>- Phó TCP: Đặng Ngọc Minh (để báo cáo);</w:t>
      </w:r>
    </w:p>
    <w:p>
      <w:r>
        <w:t>- Website TCT;</w:t>
      </w:r>
    </w:p>
    <w:p>
      <w:r>
        <w:t>- Lưu: VT, CS(4b).</w:t>
      </w:r>
    </w:p>
    <w:p>
      <w:r>
        <w:t>TL. T Ổ 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