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5623/BXD-KTXD năm 2023 cho ý kiến hướng dẫn về hệ số điều chỉnh chi phí quản lý dự án đầu tư xây dựng tại Thông tư 12/2021/TT-BXD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5623/BXD-KTXD</w:t>
      </w:r>
    </w:p>
    <w:p>
      <w:r>
        <w:t>V/v cho ý kiến hướng dẫn về hệ số điều chỉnh chi phí quản lý dự án đầu tư xây dựng tại Thông tư số 12/2021/TT-BXD.</w:t>
      </w:r>
    </w:p>
    <w:p>
      <w:r>
        <w:t>Hà Nội, ngày 06 tháng 12 năm 2023</w:t>
      </w:r>
    </w:p>
    <w:p>
      <w:r>
        <w:t>Kính gửi:  Ban Quản lý dự án đầu tư công trình giao thông - Ủy ban nhân dân tỉnh Thanh Hóa</w:t>
      </w:r>
    </w:p>
    <w:p>
      <w:r>
        <w:t>Bộ Xây dựng nhận được văn bản số 1536/BQLDA-KTTĐ ngày 22/08/2023 của Ban Quản lý dự án đầu tư công trình giao thông - UBND Tỉnh Thanh Hóa về việc lấy ý kiến hướng dẫn về hệ số điều chỉnh chi phí quản lý dự án đầu tư xây dựng tại Thông tư số 12/2021/TT-BXD ngày 31/8/2021 của Bộ Xây dựng về ban hành định mức xây dựng. Sau khi nghiên cứu, Bộ Xây dựng có ý kiến như sau:</w:t>
      </w:r>
    </w:p>
    <w:p>
      <w:r>
        <w:t>1. Chi phí quản lý dự án là chi phí cần thiết để tổ chức quản lý việc thực hiện và thực hiện các công việc quản lý dự án từ giai đoạn chuẩn bị dự án, thực hiện dự án đến kết thúc xây dựng đưa công trình của dự án vào khai thác sử dụng và quyết toán vốn đầu tư xây dựng.</w:t>
      </w:r>
    </w:p>
    <w:p>
      <w:r>
        <w:t>2. Đối với dự án đầu tư xây dựng được quản lý chi phí theo Nghị định số 10/2021/NĐ-CP ngày 09/02/2021 về quản lý chi phí đầu tư xây dựng, chi phí quản lý dự án được xác định theo quy định tại mục 1.4 chương I phần II Phụ lục số VIII kèm theo Thông tư số 12/2021/TT-BXD. Trường hợp dự án được quản lý theo hình thức chủ đầu tư sử dụng tư cách pháp nhân của mình và bộ máy chuyên môn trực thuộc có đủ điều kiện năng lực để trực tiếp quản lý dự án, chi phí quản lý dự án xác định theo định mức ban hành tại bảng 1.1 Phụ lục số VIII Thông tư số 12/2021/TT-BXD và điều chỉnh với hệ số k=0,8.</w:t>
      </w:r>
    </w:p>
    <w:p>
      <w:r>
        <w:t>Trường hợp Ban Quản lý dự án đầu tư công trình giao thông tỉnh Thanh Hóa thực hiện chức năng, nhiệm vụ, quyền hạn của chủ đầu tư để tổ chức quản lý thực hiện các dự án được giao như quy định tại khoản 1 Điều 62 Luật Xây dựng năm 2014, được sửa đổi, bổ sung tại khoản 19 Điều 1 Luật số 62/2020/QH14 sửa đổi, bổ sung một số điều của Luật Xây dựng, thì chi phí quản lý dự án được xác định theo định mức tại Thông tư số 12/2021/TT-BXD và áp dụng hệ số 1,0.</w:t>
      </w:r>
    </w:p>
    <w:p>
      <w:r>
        <w:t>3. Trường hợp thuê tư vấn quản lý dự án thì chi phí tư vấn quản lý dự án được xác định bằng cách lập dự toán trên cơ sở nội dung, khối lượng công việc quản lý dự án được chủ đầu tư và tổ chức tư vấn thỏa thuận trong hợp đồng tư vấn quản lý dự án. Tổng chi phí quản lý dự án phần công việc chủ đầu tư thực hiện và chi phí quản lý dự án do tư vấn quản lý dự án thực hiện không vượt định mức chi phí quản lý dự án đã được quy định.</w:t>
      </w:r>
    </w:p>
    <w:p>
      <w:r>
        <w:t>Trên đây là ý kiến của Bộ Xây dựng, Ban Quản lý dự án đầu tư công trình giao thông - Ủy ban nhân dân tỉnh Thanh Hóa nghiên cứu, thực hiện./.</w:t>
      </w:r>
    </w:p>
    <w:p>
      <w:r>
        <w:t>Nơi nhận:</w:t>
      </w:r>
    </w:p>
    <w:p>
      <w:r>
        <w:t>- Như trên;</w:t>
      </w:r>
    </w:p>
    <w:p>
      <w:r>
        <w:t>- Lưu VT, KTXD (DT) .</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