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5609/BXD-KTXD năm 2024 trả lời Văn bản 2658/BQLDA-QLDA2 về hướng dẫn thực hiện điều chỉnh giá hợp đồng thi công xây dựng theo Thông tư 07/2016/TT-BXD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5609/BXD-KTXD</w:t>
      </w:r>
    </w:p>
    <w:p>
      <w:r>
        <w:t>V/v trả lời văn bản số 2658/BQLDA-QLDA2 ngày 23/8/2024 của Ban Quản lý dự án Đầu tư xây dựng thành phố Vũng Tàu</w:t>
      </w:r>
    </w:p>
    <w:p>
      <w:r>
        <w:t>Hà Nội, ngày 02 tháng 10 năm 2024</w:t>
      </w:r>
    </w:p>
    <w:p>
      <w:r>
        <w:t>Kính gửi:  Ban Quản lý dự án Đầu tư xây dựng thành phố Vũng Tàu</w:t>
      </w:r>
    </w:p>
    <w:p>
      <w:r>
        <w:t>Bộ Xây dựng nhận được văn bản số 2658/BQLDA-QLDA2 ngày 23/8/2024 của Ban Quản lý dự án Đầu tư xây dựng thành phố Vũng Tàu về việc hướng dẫn thực hiện điều chỉnh giá hợp đồng thi công xây dựng theo Thông tư số 07/2016/TT-BXD ngày 10/3/2016 của Bộ trưởng Bộ Xây dựng. Sau khi nghiên cứu, Bộ Xây dựng có ý kiến như sau:</w:t>
      </w:r>
    </w:p>
    <w:p>
      <w:r>
        <w:t>1. Các trường hợp được điều chỉnh dự toán xây dựng công trình của dự án sử dụng vốn đầu tư công, vốn nhà nước ngoài đầu tư công thực hiện theo quy định tại khoản 4 Điều 135 Luật Xây dựng và quy định của pháp luật về quản lý chi phí đầu tư xây dựng áp dụng cho dự án.</w:t>
      </w:r>
    </w:p>
    <w:p>
      <w:r>
        <w:t>2. Việc điều chỉnh giá hợp đồng xây dựng thực hiện theo nội dung hợp đồng đã ký kết giữa các bên, phù hợp với hồ sơ mời thầu, hồ sơ dự thầu và quy định của pháp luật áp dụng cho hợp đồng.</w:t>
      </w:r>
    </w:p>
    <w:p>
      <w:r>
        <w:t>Theo nội dung văn bản số 2658/BQLDA-QLDA2, hợp đồng ký giữa các bên là hợp đồng theo đơn giá điều chỉnh thuộc đối tượng, phạm vi điều chỉnh của Nghị định số 37/2015/NĐ-CP[1] và Thông tư số 07/2016/TT-BXD[2]. Theo đó:</w:t>
      </w:r>
    </w:p>
    <w:p>
      <w:r>
        <w:t>- Căn cứ quy định tại khoản 1 Điều 36 Nghị định số 37/2015/NĐ-CP, việc điều chỉnh hợp đồng đã ký kết được thực hiện trong thời gian thực hiện hợp đồng.</w:t>
      </w:r>
    </w:p>
    <w:p>
      <w:r>
        <w:t>- Theo quy định tại khoản 1 Điều 14 của Nghị định số 37/2015/NĐ-CP, thời gian thực hiện hợp đồng được tính từ ngày hợp đồng có hiệu lực cho đến khi các bên hoàn thành nghĩa vụ theo hợp đồng đã ký. Đối với hợp đồng thi công xây dựng, nghĩa vụ của bên giao thầu (bao gồm cả nghĩa vụ thanh toán, quyết toán hợp đồng) được quy định tại khoản 2 Điều 27 Nghị định số 37/2015/NĐ-CP; nghĩa vụ của bên nhận thầu thi công xây dựng (nhà thầu thi công xây dựng) được quy định tại khoản 2 Điều 28 Nghị định số 37/2015/NĐ-CP (bao gồm cả nghĩa vụ bảo hành công trình theo quy định tại điểm i khoản 2 Điều 113 Luật Xây dựng).</w:t>
      </w:r>
    </w:p>
    <w:p>
      <w:r>
        <w:t>- Thẩm quyền điều chỉnh giá và tiến độ thực hiện hợp đồng thực hiện theo các quy định tại khoản 3 Điều 36, khoản 3 Điều 39 Nghị định số 37/2015/NĐ-CP.</w:t>
      </w:r>
    </w:p>
    <w:p>
      <w:r>
        <w:t>Trên đây là ý kiến của Bộ Xây dựng, Ban Quản lý dự án Đầu tư xây dựng thành phố Vũng Tàu nghiên cứu xem xét, quyết định đúng quy định pháp luật./.</w:t>
      </w:r>
    </w:p>
    <w:p>
      <w:r>
        <w:t>Nơi nhận:</w:t>
      </w:r>
    </w:p>
    <w:p>
      <w:r>
        <w:t>- Như trên;</w:t>
      </w:r>
    </w:p>
    <w:p>
      <w:r>
        <w:t>- TT Bùi Xuân Dũng (để b/c);</w:t>
      </w:r>
    </w:p>
    <w:p>
      <w:r>
        <w:t>- Lưu: VT, Cục KTXD (Tiệp).</w:t>
      </w:r>
    </w:p>
    <w:p>
      <w:r>
        <w:t>TL. BỘ TRƯỞNG</w:t>
      </w:r>
    </w:p>
    <w:p>
      <w:r>
        <w:t>KT. CỤC TRƯỞNG CỤC KINH TẾ XÂY DỰNG</w:t>
      </w:r>
    </w:p>
    <w:p>
      <w:r>
        <w:t>PHÓ CỤC TRƯỞNG</w:t>
      </w:r>
    </w:p>
    <w:p>
      <w:r>
        <w:t>Trương Thị Thu Thanh</w:t>
      </w:r>
    </w:p>
    <w:p>
      <w:r>
        <w:t>[1] Nghị định số 37/2015/NĐ-CP ngày 22/4/2015 của Chính phủ quy định chi tiết về hợp đồng xây dựng.</w:t>
      </w:r>
    </w:p>
    <w:p>
      <w:r>
        <w:t>[2] Thông tư số 07/2016/TT-BXD ngày 10/3/2016 của Bộ Xây dựng hướng dẫn điều chỉnh giá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