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56/SGDĐT-GDNCL năm 2024 chấn chỉnh tình hình hoạt động của các tổ chức kinh doanh dịch vụ tư vấn du học trên địa bàn Thành phố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56/SGDĐT-GDNCL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56/SGDĐT-GDNCL</w:t>
      </w:r>
    </w:p>
    <w:p>
      <w:r>
        <w:t>V/v chấn chỉnh tình hình hoạt động của các tổ chức kinh doanh dịch vụ tư vấn du học trên địa bàn thành phố.</w:t>
      </w:r>
    </w:p>
    <w:p>
      <w:r>
        <w:t>Thành phố Hồ Chí Minh, ngày 04 tháng 01 năm 2024</w:t>
      </w:r>
    </w:p>
    <w:p>
      <w:r>
        <w:t>Kính gửi:  Các tổ chức kinh doanh dịch vụ tư vấn du học trên địa bàn thành phố.</w:t>
      </w:r>
    </w:p>
    <w:p>
      <w:r>
        <w:t>Sau 03 tháng tổ chức kiểm tra tình hình hoạt động các tổ chức kinh doanh dịch vụ tư vấn du học trên địa bàn thành phố theo Quyết định số 2960/QĐ-SGDĐT ngày 14 tháng</w:t>
      </w:r>
    </w:p>
    <w:p>
      <w:r>
        <w:t>9 năm 2022 về phê duyệt danh mục các cuộc thanh tra, kiểm tra năm học 2023 – 2024. Sở Giáo dục và Đào tạo nhận thấy còn một số đơn vị chưa thực hiện đầy đủ theo các quy định hiện hành. Nhằm giúp các tổ chức kinh doanh dịch vụ tư vấn du học (kể cả những đơn vị đã được kiểm tra và những đơn vị chưa được kiểm tra) tổ chức hoạt động giáo dục đúng quy định, Sở Giáo dục và Đào tạo đề nghị các đơn vị chủ động kiểm tra, rà soát, chấn chỉnh tình hình tổ chức hoạt động của đơn vị cụ thể như sau:</w:t>
      </w:r>
    </w:p>
    <w:p>
      <w:r>
        <w:t>1. Về hồ sơ pháp lý:</w:t>
      </w:r>
    </w:p>
    <w:p>
      <w:r>
        <w:t>Rà soát lại hồ sơ pháp lý, lưu ý về thời gian hết hiệu lực và địa điểm tổ chức hoạt động kinh doanh dịch vụ tư vấn du học theo Quyết định về việc cấp chứng nhận đăng ký kinh doanh dịch vụ tư vấn du học. Khi có sự thay đổi về các nội dung nêu trên, đơn vị phải thực hiện hồ sơ đăng ký điều chỉnh, bổ sung giấy chứng nhận đăng ký kinh doanh dịch vụ tư vấn du học và gửi về Sở Giáo dục và Đào tạo theo quy định. Lưu ý: nếu đơn vị ngưng hoạt động kinh doanh dịch vụ tư vấn du học, thực hiện hồ sơ đề nghị thu hồi giấy chứng nhận kinh doanh dịch vụ tư vấn du học gửi Sở Giáo dục và Đào tạo theo quy định.</w:t>
      </w:r>
    </w:p>
    <w:p>
      <w:r>
        <w:t>2. Về hồ sơ nhân sự:</w:t>
      </w:r>
    </w:p>
    <w:p>
      <w:r>
        <w:t>Đảm bảo đội ngũ nhân viên trực tiếp tư vấn du học đạt chuẩn theo quy định tại Khoản 3 Điều 107 Nghị định số 46/2017/NĐ-CP ngày 21/4/2017 của Thủ tướng Chính phủ về điều kiện đầu tư và hoạt động trong lĩnh vực giáo dục.</w:t>
      </w:r>
    </w:p>
    <w:p>
      <w:r>
        <w:t>3. Về tổ chức hoạt động kinh doanh dịch vụ tư vấn du học:</w:t>
      </w:r>
    </w:p>
    <w:p>
      <w:r>
        <w:t>Thực hiện nghiêm túc quyền và trách nhiệm của tổ chức tư vấn du học theo quy</w:t>
      </w:r>
    </w:p>
    <w:p>
      <w:r>
        <w:t>định tại Điều 15 Nghị định số 86/2021/NĐ-CP ngày 25/9/2021 của Thủ tướng Chính phủ về quy định việc công dân Việt Nam ra nước ngoài học tập, giảng dạy, nghiên cứu khoa học và trao đổi học thuật.</w:t>
      </w:r>
    </w:p>
    <w:p>
      <w:r>
        <w:t>Rà soát việc thực hiện chế độ đóng bảo hiểm xã hội theo quy định tại Luật Bảo hiểm xã hội số 58/2014/QH13 ngày 20/11/2014 của Quốc hội và việc ký kết Hợp đồng lao động, giải quyết các chế độ của người lao động đúng theo quy định tại Bộ luật Lao động số 45/2019/QH14 ngày 20/11/2019 của Quốc hội.</w:t>
      </w:r>
    </w:p>
    <w:p>
      <w:r>
        <w:t>Các tổ chức hoạt động kinh doanh dịch vụ tư vấn du học thực hiện thuê văn phòng với mục đích thuê làm địa chỉ kinh doanh, đặt biển hiệu công ty, địa chỉ nhận thư từ và các thông báo thuế, bảo hiểm xã hội,…nghiêm túc thực hiện nghĩa vụ thuế theo quy định.</w:t>
      </w:r>
    </w:p>
    <w:p>
      <w:r>
        <w:t>Lưu ý:</w:t>
      </w:r>
    </w:p>
    <w:p>
      <w:r>
        <w:t>- Phổ biến đến du học sinh trước khi đi du học về quyền và trách nhiệm của du học sinh trong thời gian học tập tại nước ngoài theo quy định tại Điều 14 Nghị định số 86/2021/NĐ-CP.</w:t>
      </w:r>
    </w:p>
    <w:p>
      <w:r>
        <w:t>- Thực hiện niêm yết công khai thông tin tại trụ sở và tại trang thông tin điện tử của tổ chức kinh doanh dịch vụ tư vấn du học thông tin liên quan đến ngành nghề, chương trình đào tạo, tình trạng kiểm định hoặc công nhận chất lượng giáo dục của các cơ sở giáo dục nước ngoài đã ký thỏa thuận hợp tác hoặc đại diện tuyển sinh với tổ chức kinh doanh dịch vụ tư vấn du học theo quy định tại Điểm e Khoản 2 Điều 15 Nghị định số 86/2021/NĐ-CP.</w:t>
      </w:r>
    </w:p>
    <w:p>
      <w:r>
        <w:t>- Khi tổ chức hội nghị, hội thảo quốc tế thuộc thẩm quyền của Chủ tịch Ủy ban nhân dân Thành phố Hồ Chí Minh, phải gửi đầy đủ hồ sơ xin phép đến Sở Thông tin và Truyền thông ít nhất 30 ngày trước ngày dự kiến tổ chức theo quy định tại Điều 4 Quyết định số 06/2020/QĐ-TTg.</w:t>
      </w:r>
    </w:p>
    <w:p>
      <w:r>
        <w:t>4. Về báo cáo tình hình hoạt động:</w:t>
      </w:r>
    </w:p>
    <w:p>
      <w:r>
        <w:t>Thường xuyên cập nhật dữ liệu trên trang https://quanlyncl.hcm.edu.vn về hồ sơ nhân sự; thông tin du học sinh  (bao gồm du học và du học hè ngắn hạn);  thỏa thuận hợp tác hoặc đại diện tuyển sinh; hội nghị, hội thảo, hội chợ, triển lãm về hoạt động tư vấn du học đã tổ chức theo hướng dẫn tại Công văn số 3672/SGDĐT-GDNCL ngày 04 tháng 10 năm 2022 về việc hướng dẫn và triển khai nhập liệu lên phần mềm quản lý cơ sở giáo dục ngoài công lập.</w:t>
      </w:r>
    </w:p>
    <w:p>
      <w:r>
        <w:t>Sở Giáo dục và Đào tạo đề nghị người đứng đầu tổ chức kinh doanh dịch vụ tư vấn du học tự rà soát, chấn chỉnh, nghiêm túc thực hiện đúng và tự chịu trách nhiệm đối với những sai sót đã hướng dẫn trên. Trong quá trình thực hiện, nếu có những vấn đề vướng mắc, đề nghị liên hệ với phòng Quản lý cơ sở giáo dục Ngoài công lập, Sở Giáo dục và Đào tạo (số điện thoại: 028 38299340) để được hỗ trợ giải quyết./.</w:t>
      </w:r>
    </w:p>
    <w:p>
      <w:r>
        <w:t>Nơi nhận:</w:t>
      </w:r>
    </w:p>
    <w:p>
      <w:r>
        <w:t>- Như trên;</w:t>
      </w:r>
    </w:p>
    <w:p>
      <w:r>
        <w:t>- Giám đốc  ( để báo cáo ) ;</w:t>
      </w:r>
    </w:p>
    <w:p>
      <w:r>
        <w:t>- Lưu: VT, P.QLCSGDNCL (TT).</w:t>
      </w:r>
    </w:p>
    <w:p>
      <w:r>
        <w:t>KT. GIÁM ĐỐC</w:t>
      </w:r>
    </w:p>
    <w:p>
      <w:r>
        <w:t>PHÓ GIÁM ĐỐC</w:t>
      </w:r>
    </w:p>
    <w:p>
      <w:r>
        <w:t>Lê Thụy Mỵ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