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5562/BGTVT-TTCNTT năm 2023 tăng cường triển khai dịch vụ công toàn trình đổi giấy phép lái xe do ngành giao thông vận tải cấp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5562/BGTVT-TTCNTT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5562/BGTVT-TTCNTT</w:t>
      </w:r>
    </w:p>
    <w:p>
      <w:r>
        <w:t>V/v tăng cường triển khai dịch vụ công toàn trình đổi giấy phép lái xe do ngành GTVT cấp</w:t>
      </w:r>
    </w:p>
    <w:p>
      <w:r>
        <w:t>Hà Nội, ngày 30 tháng 05 năm 2023</w:t>
      </w:r>
    </w:p>
    <w:p>
      <w:r>
        <w:t>Kính gửi:    Ủy ban nhân dân các tỉnh, thành phố trực thuộc Trung ương</w:t>
      </w:r>
    </w:p>
    <w:p>
      <w:r>
        <w:t>Triển khai cung cấp dịch vụ công toàn trình đổi giấy phép lái xe do ngành Giao thông vận tải cấp trên Cổng Dịch vụ công quốc gia theo Quyết định số 06/QĐ-TTg ngày 06/01/2022 của Thủ tướng Chính phủ, Bộ Giao thông vận tải đã giao Cục Đường bộ Việt Nam hoàn thành kết nối dữ liệu khám sức khoẻ người lái xe và mở rộng triển khai dịch vụ công trực tuyến trên, trên phạm vi toàn quốc từ ngày 14/11/2022.</w:t>
      </w:r>
    </w:p>
    <w:p>
      <w:r>
        <w:t>Theo thống kê của Cục Đường bộ Việt Nam, đến hết ngày 25/5/2023, hệ thống đã tiếp nhận 4.264 hồ sơ; hoàn thành xử lý, trả kết quả 3.348 giấy phép lái xe cho người dân. Số lượng hồ sơ đăng ký trực tuyến đổi giấy phép lái xe phát sinh chủ yếu từ tháng 3/2023, sau khi có nhiều cơ sở y tế hoàn thành kết nối cung cấp dữ liệu điện tử khám sức khoẻ người lái xe. Tuy nhiên, tỷ lệ hồ sơ cấp đổi giấy phép lái xe trực tuyến trên tổng số hồ sơ cấp đổi còn thấp; một số địa phương triển khai còn chậm, chưa phát sinh hồ sơ trực tuyến. Vì vậy, để nâng cao hiệu quả cung cấp dịch vụ công trực tuyến toàn trình đổi giấy phép lái xe, Bộ Giao thông vận tải đề nghị Ủy ban nhân dân các tỉnh, thành phố chỉ đạo các đơn vị trực thuộc thực hiện các nội dung sau:</w:t>
      </w:r>
    </w:p>
    <w:p>
      <w:r>
        <w:t>1. Sở Giao thông vận tải phối hợp với các đơn vị liên quan tăng cường công tác tuyên truyền về việc triển khai dịch vụ công trực tuyến đổi giấy phép lái xe do ngành Giao thông vận tải cấp; nghiêm túc thực hiện tiếp nhận, giải quyết hồ sơ trên hệ thống đảm bảo thời hạn theo quy định.</w:t>
      </w:r>
    </w:p>
    <w:p>
      <w:r>
        <w:t>2. Sở Y tế chỉ đạo các Cơ sở y tế đủ điều kiện khám sức khỏe người lái xe trên địa bàn thực hiện kết nối, cập nhật dữ liệu khám sức khỏe lên Hệ thống thông tin của Bảo hiểm xã hội Việt Nam theo hướng dẫn của Bộ Y tế.</w:t>
      </w:r>
    </w:p>
    <w:p>
      <w:r>
        <w:t>Bộ Giao thông vận tải đề nghị Ủy ban nhân dân các tỉnh, thành phố quan tâm, phối hợp chỉ đạo triển khai thực hiện./.</w:t>
      </w:r>
    </w:p>
    <w:p>
      <w:r>
        <w:t>Nơi nhận:</w:t>
      </w:r>
    </w:p>
    <w:p>
      <w:r>
        <w:t>- Như trên;</w:t>
      </w:r>
    </w:p>
    <w:p>
      <w:r>
        <w:t>- Bộ trưởng (để b/c);</w:t>
      </w:r>
    </w:p>
    <w:p>
      <w:r>
        <w:t>- Sở GTVT các tỉnh, thành phố;</w:t>
      </w:r>
    </w:p>
    <w:p>
      <w:r>
        <w:t>- Cục Đường bộ Việt Nam;</w:t>
      </w:r>
    </w:p>
    <w:p>
      <w:r>
        <w:t>- Lưu: VT, TTCNTT  (Hào).</w:t>
      </w:r>
    </w:p>
    <w:p>
      <w:r>
        <w:t>KT. BỘ TRƯỞNG</w:t>
      </w:r>
    </w:p>
    <w:p>
      <w:r>
        <w:t>THỨ TRƯỞNG</w:t>
      </w:r>
    </w:p>
    <w:p>
      <w:r>
        <w:t>Lê Đình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