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5535/VPCP-NN năm 2024 về dự thảo Nghị định hướng dẫn về đất trồng lúa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5535/VPCP-NN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03/08/2024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5535/VPCP-NN</w:t>
      </w:r>
    </w:p>
    <w:p>
      <w:r>
        <w:t>V/v dự thảo Nghị định quy định chi tiết về đất trồng lúa</w:t>
      </w:r>
    </w:p>
    <w:p>
      <w:r>
        <w:t>Hà Nội, ngày 03 tháng 8 năm 2024</w:t>
      </w:r>
    </w:p>
    <w:p>
      <w:r>
        <w:t>Kính gửi:</w:t>
      </w:r>
    </w:p>
    <w:p>
      <w:r>
        <w:t>Các Bộ: Nông nghiệp và Phát triển nông thôn, Ngoại giao, Công Thương, Tư pháp, Kế hoạch và Đầu tư, Tài chính</w:t>
      </w:r>
    </w:p>
    <w:p>
      <w:r>
        <w:t>Về đề nghị của Bộ Nông nghiệp và Phát triển nông thôn tại Công văn số 5549/BC-BNN-TT ngày 31 tháng 7 năm 2024 và Công văn số 5553/BC- BNN-TT về việc tiếp thu, giải trình ý kiến Thành viên Chính phủ về dự thảo Nghị định quy định chi tiết về đất trồng lúa (lần 2) (bản sao xin gửi kèm theo), trên cơ sở cuộc họp với Bộ Nông nghiệp và Phát triển nông thôn ngày 02 tháng 8 năm 2024, Phó Thủ tướng Trần Hồng Hà có ý kiến như sau:</w:t>
      </w:r>
    </w:p>
    <w:p>
      <w:r>
        <w:t>1. Bộ Nông nghiệp và Phát triển nông thôn tiếp tục chủ trì, phối hợp với các Bộ, ngành liên quan nghiên cứu các ý kiến của các Thành viên Chính phủ để hoàn thiện dự thảo Nghị định, trong đó tập trung vào các nội dung sau:</w:t>
      </w:r>
    </w:p>
    <w:p>
      <w:r>
        <w:t>- Rà soát các quy định về hỗ trợ sản xuất lúa (Điều 14 dự thảo Nghị định), nguyên tắc, cơ chế sử dụng kinh phí hỗ trợ (Điều 16 dự thảo Nghị định), quy định rõ trình tự, thủ tục, thẩm quyền quyết định việc sử dụng kinh phí hỗ trợ, đảm bảo phù hợp với quy định của pháp luật, khả thi, đảm bảo các chính sách đầu tư, hỗ trợ đầu tư, hỗ trợ không chồng chéo, trùng lắp; các chính sách đối với vùng quy hoạch trồng lúa năng suất, chất lượng cao phải cao hơn chính sách cho đất trồng lúa, đất chuyên trồng lúa; phải tập trung, có trọng tâm, trọng điểm, thiết thực hiện quả.</w:t>
      </w:r>
    </w:p>
    <w:p>
      <w:r>
        <w:t>- Rà soát các điều kiện được hưởng hỗ trợ đầu tư (quy định tại khoản 2 Điều 15 Dự thảo Nghị định), đảm bảo rõ đối tượng, dự án được áp dụng đối với từng điều kiện, tính khả thi của từng điều kiện.</w:t>
      </w:r>
    </w:p>
    <w:p>
      <w:r>
        <w:t>- Rà soát, hoàn thiện giải thích cụm từ “công trình phục vụ trực tiếp sản xuất nông nghiệp” tại khoản 6 Điều 3 dự thảo Nghị định và bổ sung giải thích cụm từ “kết cấu hạ tầng cho vùng quy hoạch trồng lúa năng suất, chất lượng cao”, đảm bảo phù hợp với yêu cầu thực tiễn và quy định tại Điều 182 Luật Đất đai, thiết kế công cụ, biện pháp kiểm soát nhằm tránh lạm dụng chính sách để xây dựng trên đất trồng lúa; bổ sung điều kiện về quy mô diện tích, loại đất đa mục đích được chấp thuận xây dựng công trình trực tiếp phục vụ sản xuất lúa và thẩm quyền chấp thuận.</w:t>
      </w:r>
    </w:p>
    <w:p>
      <w:r>
        <w:t>2. Giao Bộ Công Thương chủ trì, phối hợp với các Bộ: Nông nghiệp và Phát triển nông thôn, Tư pháp, Kế hoạch và Đầu tư, Tài chính, Ngoại giao và các cơ quan liên quan rà soát toàn bộ nội dung dự thảo Nghị định (xin gửi kèm dự thảo Nghị định), đặc biệt là các quy định về chính sách hỗ trợ, hỗ trợ đầu tư, đảm bảo phù hợp với các quy định của Tổ chức Thương mại thế giới (WTO), các Hiệp định thương mại song phương, đa phương và các điều ước quốc tế liên quan đến mặt hàng lúa gạo mà Việt Nam đã tham gia, ký kết. Báo cáo Thủ tướng Chính phủ kết quả trước ngày 05 tháng 8 năm 2024, đồng thời gửi một bản về Bộ Nông nghiệp và Phát triển nông thôn để tổng hợp..</w:t>
      </w:r>
    </w:p>
    <w:p>
      <w:r>
        <w:t>3. Trên cơ sở kết quả thực hiện nhiệm vụ nêu tại mục 1 và báo cáo của Bộ Công Thương nêu tại mục 2, Bộ Nông nghiệp và Phát triển nông thôn hoàn thiện dự thảo Nghị định, báo cáo Thủ tướng Chính phủ trước ngày 07 tháng 8 năm 2024.</w:t>
      </w:r>
    </w:p>
    <w:p>
      <w:r>
        <w:t>Văn phòng Chính phủ thông báo để các cơ quan liên quan biết, thực hiện./.</w:t>
      </w:r>
    </w:p>
    <w:p>
      <w:r>
        <w:t>Nơi nhận:</w:t>
      </w:r>
    </w:p>
    <w:p>
      <w:r>
        <w:t>- Như trên;</w:t>
      </w:r>
    </w:p>
    <w:p>
      <w:r>
        <w:t>- TTg, các PTTg;</w:t>
      </w:r>
    </w:p>
    <w:p>
      <w:r>
        <w:t>- VPCP: BTCN, các PCN, Các Vụ: PL, KTTH;</w:t>
      </w:r>
    </w:p>
    <w:p>
      <w:r>
        <w:t>- Lưu: VT, NN (02), VLA</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