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5527/BGDĐT-KHTC năm 2024 hỗ trợ học phí cho học sinh tại vùng bị ảnh hưởng bởi bão lũ do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5527/BGDĐT-KHTC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18/09/2024</w:t>
            </w:r>
          </w:p>
        </w:tc>
      </w:tr>
      <w:tr>
        <w:tc>
          <w:tcPr>
            <w:tcW w:type="dxa" w:w="4320"/>
          </w:tcPr>
          <w:p>
            <w:r>
              <w:t>Ngày hiệu lực</w:t>
            </w:r>
          </w:p>
        </w:tc>
        <w:tc>
          <w:tcPr>
            <w:tcW w:type="dxa" w:w="4320"/>
          </w:tcPr>
          <w:p>
            <w:r>
              <w:t>18/09/2024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5527/BGDĐT-KHTC</w:t>
      </w:r>
    </w:p>
    <w:p>
      <w:r>
        <w:t>V/v hỗ trợ học phí cho học sinh tại vùng bị ảnh hưởng bởi bão lũ</w:t>
      </w:r>
    </w:p>
    <w:p>
      <w:r>
        <w:t>Hà Nội, ngày 18 tháng 9 năm 2024</w:t>
      </w:r>
    </w:p>
    <w:p>
      <w:r>
        <w:t>Kính gửi:  Ủy ban nhân dân các tỉnh, thành phố trực thuộc Trung ương</w:t>
      </w:r>
    </w:p>
    <w:p>
      <w:r>
        <w:t>Bộ Giáo dục và Đào tạo (GDĐT) đã có Công văn số 2179/BGDĐT-KHTC ngày 13/5/2024 và Công văn số 4916/BGDĐT ngày 30/8/2024 gửi Ủy ban nhân dân (UBND) các tỉnh, thành phố trực thuộc Trung ương về thực hiện các khoản thu trong lĩnh vực giáo dục, đào tạo năm học 2024-2025.</w:t>
      </w:r>
    </w:p>
    <w:p>
      <w:r>
        <w:t>Thời gian qua, bên cạnh các chính sách miễn, giảm học phí, hỗ trợ chi phí học tập và hỗ trợ tiền đóng học phí theo quy định của Chính phủ, nhiều tỉnh, thành phố đã ban hành Nghị quyết về chính sách hỗ trợ học phí cho học sinh mầm non, phổ thông trên địa bàn. Bộ GDĐT đánh giá cao sự quan tâm chăm lo của các tỉnh, thành phố cho công tác giáo dục và chia sẻ khó khăn với các phụ huynh, học sinh.</w:t>
      </w:r>
    </w:p>
    <w:p>
      <w:r>
        <w:t>Cơn bão số 3 (bão YAGI) và mưa lũ sau bão vừa qua đã ảnh hưởng rất nặng nề đến nhiều tỉnh, thành phố. Bộ GDĐT đề nghị UBND các tỉnh, thành phố tiếp tục căn cứ mức độ thiệt hại của người dân, xem xét, quyết định hỗ trợ học phí, không thu học phí đối với trẻ em mầm non, học sinh phổ thông theo thẩm quyền và các quy định của pháp luật hiện hành để chia sẻ, hỗ trợ phụ huynh và học sinh, đặc biệt đối với học sinh vùng bị ảnh hưởng bởi bão lũ, thiên tai.</w:t>
      </w:r>
    </w:p>
    <w:p>
      <w:r>
        <w:t>Trân trọng./.</w:t>
      </w:r>
    </w:p>
    <w:p>
      <w:r>
        <w:t>Nơi nhận:</w:t>
      </w:r>
    </w:p>
    <w:p>
      <w:r>
        <w:t>- Như trên;</w:t>
      </w:r>
    </w:p>
    <w:p>
      <w:r>
        <w:t>- Văn phòng Chính phủ (để báo cáo);</w:t>
      </w:r>
    </w:p>
    <w:p>
      <w:r>
        <w:t>- Bộ trưởng (để báo cáo);</w:t>
      </w:r>
    </w:p>
    <w:p>
      <w:r>
        <w:t>- Các Thứ trưởng (để p/h);</w:t>
      </w:r>
    </w:p>
    <w:p>
      <w:r>
        <w:t>- Giám đốc Sở GDĐT (để thực hiện);</w:t>
      </w:r>
    </w:p>
    <w:p>
      <w:r>
        <w:t>- VP, TTr, các Vụ: GDMN, Vụ GDTH, Vụ GDTrH, GDCT&amp;HSSV (để biết, p/h);</w:t>
      </w:r>
    </w:p>
    <w:p>
      <w:r>
        <w:t>- Lưu: VT, KHTC.</w:t>
      </w:r>
    </w:p>
    <w:p>
      <w:r>
        <w:t>KT. BỘ TRƯỞNG</w:t>
      </w:r>
    </w:p>
    <w:p>
      <w:r>
        <w:t>THỨ TRƯỞNG</w:t>
      </w:r>
    </w:p>
    <w:p>
      <w:r>
        <w:t>Phạm  Ngọc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