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5511/TCT-CS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5 511 /TCT-CS</w:t>
      </w:r>
    </w:p>
    <w:p>
      <w:r>
        <w:t>V/v chính sách thuế GTGT</w:t>
      </w:r>
    </w:p>
    <w:p>
      <w:r>
        <w:t>Hà Nội, ngày  27  tháng  11  năm  2024</w:t>
      </w:r>
    </w:p>
    <w:p>
      <w:r>
        <w:t>Kính gửi:  Cục Thuế tỉnh Phú Yên.</w:t>
      </w:r>
    </w:p>
    <w:p>
      <w:r>
        <w:t>Tổng cục Thuế nhận được công văn số 3042/CTPHY-TTKT ngày 16/10/2024 của Cục Thuế tỉnh Phú Yên về chính sách thuế GTGT. Về vấn đề này, Tổng cục Thuế có ý kiến như sau:</w:t>
      </w:r>
    </w:p>
    <w:p>
      <w:r>
        <w:t>Căn cứ khoản 3 Điều 13 Luật Thuế giá trị gia t ă ng số 13/2008/QH13 (đã được sửa đổi, bổ sung bởi Luật số 31/2013/QH13) quy định các trường hợp hoàn thuế;</w:t>
      </w:r>
    </w:p>
    <w:p>
      <w:r>
        <w:t>Căn cứ Điều 202 Luật Doanh nghiệp năm 2020 quy định về chuyển đổi công ty trách nhiệm hữu hạn thành công ty cổ phần;</w:t>
      </w:r>
    </w:p>
    <w:p>
      <w:r>
        <w:t>Căn cứ khoản 3 Điều 68 Luật Quản lý thuế số 38/2019/QH14 ngày 13/6/2019 quy định về việc hoàn thành nghĩa vụ nộp thuế trong trường hợp chuyển đ ổ i loại hình doanh nghiệp;</w:t>
      </w:r>
    </w:p>
    <w:p>
      <w:r>
        <w:t>Căn cứ Điều 10 Nghị định số 209/2013/NĐ-CP ngày 18/12/2013 của Chính phủ (đã được sửa đổi, bổ sung tại Nghị định số 100/2016/NĐ-CP ngày 01/7/2016 của Chính phủ) quy định về hoàn thuế giá trị gia tăng;</w:t>
      </w:r>
    </w:p>
    <w:p>
      <w:r>
        <w:t>Căn cứ khoản 3 Điều 1 Thông tư số 130/2016/TT-BTC ngày 12/8/2016 của Bộ Tài chính sửa đổi, bổ sung Điều 18 Thông tư số 219/2013/TT-BTC ngày 31/12/2013 của Bộ Tài chính quy định về hoàn thuế GTGT trong trường hợp chuyển đ ổ i doanh nghiệp;</w:t>
      </w:r>
    </w:p>
    <w:p>
      <w:r>
        <w:t>Căn cứ điểm g khoản 1 Điều 110 Luật Quản lý thuế số 38/2019/QH14 quy định về kiểm tra thuế tại trụ sở của người nộp thuế;</w:t>
      </w:r>
    </w:p>
    <w:p>
      <w:r>
        <w:t>Căn cứ Điều 31 Thông tư số 80/2021/TT-BTC ngày 29/9/2021 của Bộ Tài chính hướng dẫn về hồ sơ hoàn thuế;</w:t>
      </w:r>
    </w:p>
    <w:p>
      <w:r>
        <w:t>Căn cứ khoản 1 Điều 76 Luật Quản lý thuế năm số 38/2019/QH14 ngày 13/6/2019 quy định về thẩm quyền quyết định hoàn thuế.</w:t>
      </w:r>
    </w:p>
    <w:p>
      <w:r>
        <w:t>Theo trình bày của Cục Thuế tỉnh Phú Yên tại công văn số 3042/CTPHY-TTKT ngày 16/10/2024, việc hoàn thuế GTGT khi chuyển đổi doanh nghiệp đối với số thuế GTGT đầu vào chưa được khấu trừ hết trong trường hợp của Công ty TNHH Bích Hợp chuyển đổi thành Công ty cổ phần đầu tư Bích Hợp theo đúng quy định của pháp luật về doanh nghiệp thì đề nghị Cục Thuế tỉnh Phú Yên xem xét xử lý theo đúng quy định và đúng thẩm quyền của pháp luật thuế GTGT, pháp luật về quản lý thuế được trích dẫn nêu trên.</w:t>
      </w:r>
    </w:p>
    <w:p>
      <w:r>
        <w:t>Tổng cục Thuế có ý kiến để Cục Thu ế  tỉnh Phú Yên được biết./.</w:t>
      </w:r>
    </w:p>
    <w:p>
      <w:r>
        <w:t>Nơi nhận:</w:t>
      </w:r>
    </w:p>
    <w:p>
      <w:r>
        <w:t>- Như trên;</w:t>
      </w:r>
    </w:p>
    <w:p>
      <w:r>
        <w:t>- Phó TCTr Đặng Ngọc Minh (để b/c);</w:t>
      </w:r>
    </w:p>
    <w:p>
      <w:r>
        <w:t>- Vụ KK,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