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5502/TCHQ-GSQL năm 2024 hàng hóa quá cảnh có thay đổi phương thức vận chuyển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5502/TCHQ-GSQL</w:t>
      </w:r>
    </w:p>
    <w:p>
      <w:r>
        <w:t>V/v hàng hóa quá cảnh có thay đổi phương thức vận chuyển</w:t>
      </w:r>
    </w:p>
    <w:p>
      <w:r>
        <w:t>Hà Nội, ngày 08 tháng 11 năm 2024</w:t>
      </w:r>
    </w:p>
    <w:p>
      <w:r>
        <w:t>Kính gửi:  Công ty TNHH SH Logistics.</w:t>
      </w:r>
    </w:p>
    <w:p>
      <w:r>
        <w:t>(Địa chỉ: Km 16+800, Quốc lộ 1A, P. Đông Kinh, TP. Lạng Sơn, tỉnh Lạng Sơn)</w:t>
      </w:r>
    </w:p>
    <w:p>
      <w:r>
        <w:t>Trả lời công văn số 36/2024/CVSH ngày 16/10/2024 của Công ty TNHH SH Logistics về việc vận chuyển hàng hóa quá cảnh chứa trong container từ Trung Quốc đi Campuchia có thay đổi phương thức vận chuyển tại Ga Yên Viên và Ga Sóng Thần, Tổng cục Hải quan có ý kiến như sau:</w:t>
      </w:r>
    </w:p>
    <w:p>
      <w:r>
        <w:t>1. Yêu cầu về niêm phong hải quan:</w:t>
      </w:r>
    </w:p>
    <w:p>
      <w:r>
        <w:t>Hàng hóa quá cảnh đề nghị được thay đổi phương thức vận chuyển tại Ga Yên Viên, Ga Sóng Thần phải được đóng trong container và niêm phong hải quan theo quy định từ cửa khẩu nhập đến cửa khẩu xuất.</w:t>
      </w:r>
    </w:p>
    <w:p>
      <w:r>
        <w:t>2. Về thủ tục hải quan</w:t>
      </w:r>
    </w:p>
    <w:p>
      <w:r>
        <w:t>a) Đối với người khai hải quan:</w:t>
      </w:r>
    </w:p>
    <w:p>
      <w:r>
        <w:t>- Thực hiện khai báo 01 tờ khai vận chuyển độc lập đối với chặng vận chuyển hàng hóa quá cảnh từ cửa khẩu nhập đầu tiên (Cửa khẩu quốc tế Hữu Nghị) đến cửa khẩu xuất cuối cùng (Cửa khẩu quốc tế Mộc Bài/Xa Mát/Hoa Lư/Bình Hiệp) theo quy định tại Điều 51 Thông tư số 38/2015/TT-BTC ngày 25/3/2015 được sửa đổi, bổ sung tại khoản 29 Điều 1 Thông tư số 39/2018/TT-BTC ngày 20/4/2018 của Bộ Tài chính;</w:t>
      </w:r>
    </w:p>
    <w:p>
      <w:r>
        <w:t>- Có văn bản đề nghị thay đổi phương thức vận chuyển gửi Chi cục Hải quan ga đường sắt quốc tế Yên Viên (tại Ga Yên Viên) và Chi cục Hải quan được giao nhiệm vụ giám sát theo phân công của Cục Hải quan tỉnh Bình Dương (tại Ga Sóng Thần) theo Mẫu tại Phụ lục ban hành kèm theo Nghị định số 59/2018/NĐ-CP ngày 20/4/2018 của Chính phủ đồng thời thông báo cho Chi cục Hải quan cửa khẩu nhập, Chi cục Hải quan cửa khẩu xuất để theo dõi, phối hợp giám sát.</w:t>
      </w:r>
    </w:p>
    <w:p>
      <w:r>
        <w:t>b) Đối với Chi cục Hải quan cửa khẩu nhập:</w:t>
      </w:r>
    </w:p>
    <w:p>
      <w:r>
        <w:t>- Thực hiện trách nhiệm của Chi cục Hải quan nơi hàng hóa vận chuyển đi theo quy định tại Điều 51 Thông tư số 38/2015/TT-BTC ngày 25/3/2015 (được sửa đổi, bổ sung tại khoản 29 Điều 1 Thông tư số 39/2018/TT-BTC ngày 20/4/2018 của Bộ Tài chính;</w:t>
      </w:r>
    </w:p>
    <w:p>
      <w:r>
        <w:t>- Lập Biên bản bàn giao theo mẫu số 10/BBBG/GSQL Phụ lục V ban hành kèm theo Thông tư số 38/2015/TT-BTC ngày 25/3/2015 của Bộ Tài chính (03 bản), lưu 01 bản tại Chi cục, giao cho người khai hải quan 02 bản để vận chuyển cùng hàng hóa và bàn giao cho Chi cục Hải quan nơi thực hiện thay đổi phương tiện vận tải (Chi cục Hải quan ga đường sắt quốc tế Yên Viên) để làm tiếp thủ tục theo quy định.</w:t>
      </w:r>
    </w:p>
    <w:p>
      <w:r>
        <w:t>c) Đối với Chi cục Hải quan Ga đường sắt quốc tế Yên Viên:</w:t>
      </w:r>
    </w:p>
    <w:p>
      <w:r>
        <w:t>- Trường hợp chấp nhận đề nghị thay đổi phương thức vận chuyển: Chi cục Hải quan ga đường sắt quốc tế Yên Viên thực hiện tiếp nhận Biên bản bàn giao từ người khai hải quan, kiểm tra các thông tin trên Biên bản bàn giao, kiểm tra tình trạng niêm phong, đối chiếu số niêm phong thực tế với số niêm phong trên Biên bản bàn giao; Nếu kết quả phù hợp thì xác nhận trên 02 Biên bản bàn giao, lưu 01 bản tại Chi cục, giao 01 bản cho người khai hải quan, đồng thời FAX hồi báo cho Chi cục Hải quan cửa khẩu nhập;</w:t>
      </w:r>
    </w:p>
    <w:p>
      <w:r>
        <w:t>- Lập Biên bản bàn giao theo mẫu số 10/BBBG/GSQL Phụ lục V ban hành kèm theo Thông tư số 38/2015/TT-BTC ngày 25/3/2015 của Bộ Tài chính (03 bản), lưu 01 bản tại Chi cục, giao cho người khai hải quan 02 Bản để vận chuyển cùng hàng hóa và bàn giao cho Chi cục Hải quan theo phân công của Cục Hải quan tỉnh Bình Dương để làm tiếp thủ tục theo quy định.</w:t>
      </w:r>
    </w:p>
    <w:p>
      <w:r>
        <w:t>d) Đối với Cục Hải quan tỉnh Bình Dương và Chi cục Hải quan được Cục Hải quan tỉnh Bình Dương giao nhiệm vụ giám sát việc thay đổi phương thức vận chuyển đối với hàng hóa quá cảnh tại Ga Sóng Thần:</w:t>
      </w:r>
    </w:p>
    <w:p>
      <w:r>
        <w:t>- Cục Hải quan tỉnh Bình Dương căn cứ tình hình thực tế và biên chế hiện có để giao cho một Chi cục Hải quan trực thuộc thực hiện giám sát hải quan đối với hàng hóa quá cảnh thay đổi phương thức vận chuyển tại Ga Sóng Thần theo đề nghị của doanh nghiệp;</w:t>
      </w:r>
    </w:p>
    <w:p>
      <w:r>
        <w:t>- Căn cứ văn bản đề nghị thay đổi phương thức vận chuyển đối với hàng hóa quá cảnh tại Ga Sóng Thần của doanh nghiệp, trường hợp chấp nhận, Chi cục Hải quan được Cục Hải quan tỉnh Bình Dương giao nhiệm vụ thực hiện bố trí lực lượng kết hợp sử dụng phương tiện kỹ thuật đảm bảo hàng hóa quá cảnh phải chịu sự giám sát hải quan trong suốt quá trình tập kết, lưu giữ và chuyển tải từ phương tiện vận tải đường sắt sang phương tiện vận tải đường bộ tại Ga Sóng Thần theo quy định pháp luật và thực hiện:</w:t>
      </w:r>
    </w:p>
    <w:p>
      <w:r>
        <w:t>+ Tiếp nhận Biên bản bàn giao từ người khai hải quan, kiểm tra các thông tin trên Biên bản bàn giao, kiểm tra tình trạng niêm phong, đối chiếu số niêm phong thực tế với số niêm phong trên Biên bản bàn giao; Nếu kết quả phù hợp thì xác nhận trên 02 Biên bản bàn giao, lưu 01 bản tại Chi cục, giao 01 bản cho người khai hải quan, đồng thời FAX hồi báo cho Chi cục Hải quan cửa khẩu nhập và Chi cục Hải quan Ga đường sắt quốc tế Yên Viên;</w:t>
      </w:r>
    </w:p>
    <w:p>
      <w:r>
        <w:t>+ Lập Biên bản bàn giao theo mẫu số 10/BBBG/GSQL Phụ lục V ban hành kèm theo Thông tư số 38/2015/TT-BTC ngày 25/3/2015 của Bộ Tài chính (03 bản), lưu 01 bản tại Chi cục, giao cho người khai hải quan 02 Bản để vận chuyển cùng hàng hóa và bàn giao cho Chi cục Hải quan cửa khẩu xuất để làm tiếp thủ tục theo quy định.</w:t>
      </w:r>
    </w:p>
    <w:p>
      <w:r>
        <w:t>đ) Đối với Chi cục Hải quan cửa khẩu xuất:</w:t>
      </w:r>
    </w:p>
    <w:p>
      <w:r>
        <w:t>- Thực hiện trách nhiệm của Chi cục Hải quan nơi hàng hóa vận chuyển đến theo quy định tại Điều 51 Thông tư số 38/2015/TT-BTC ngày 25/3/2015 được sửa đổi, bổ sung tại khoản 29 Điều 1 Thông tư số 39/2018/TT-BTC ngày 20/4/2018 của Bộ Tài chính;</w:t>
      </w:r>
    </w:p>
    <w:p>
      <w:r>
        <w:t>- Tiếp nhận Biên bản bàn giao từ người khai hải quan, kiểm tra các thông tin trên Biên bản bàn giao, kiểm tra tình trạng niêm phong, đối chiếu số niêm phong thực tế với thông tin số niêm phong trên Biên bản bàn giao; kết quả phù hợp thì xác nhận trên 02 Biên bản bàn giao, lưu 01 bản tại Chi cục, giao 01 bản cho người khai hải quan, đồng thời FAX hồi báo cho Chi cục Hải quan cửa khẩu nhập, Chi cục Hải quan Ga đường sắt quốc tế Yên Viên và Chi cục Hải quan.</w:t>
      </w:r>
    </w:p>
    <w:p>
      <w:r>
        <w:t>3. Về thời gian vận chuyển:</w:t>
      </w:r>
    </w:p>
    <w:p>
      <w:r>
        <w:t>Thực hiện theo hướng dẫn tại chỉ tiêu 7.17 Phụ lục II ban hành kèm theo Thông tư số 39/2018/TT-BTC ngày 20/4/2018 của Bộ Tài chính và công văn số 2846/TCHQ-GSQL ngày 12/7/2022 của Tổng cục Hải quan. Theo đó, thời gian vận chuyển được tính theo từng chặng vận chuyển, tối đa không quá 01 ngày đối với quãng đường dưới 500km và không quá 03 ngày đối với quãng đường từ 500km trở lên.</w:t>
      </w:r>
    </w:p>
    <w:p>
      <w:r>
        <w:t>Tổng cục Hải quan trả lời để Công ty được biết, thực hiện và liên hệ cơ quan Hải quan nơi dự kiến làm thủ tục để được hướng dẫn./.</w:t>
      </w:r>
    </w:p>
    <w:p>
      <w:r>
        <w:t>Nơi nhận:</w:t>
      </w:r>
    </w:p>
    <w:p>
      <w:r>
        <w:t>- Như trên;</w:t>
      </w:r>
    </w:p>
    <w:p>
      <w:r>
        <w:t>- Cục HQ các tỉnh, thành phố: Lạng Sơn, Hà Nội, Bình Dương, Tây Ninh, Bình Phước, Long An (để thực hiện);</w:t>
      </w:r>
    </w:p>
    <w:p>
      <w:r>
        <w:t>- Đ/c Nguyễn Văn Thọ - TCT (để b/c);</w:t>
      </w:r>
    </w:p>
    <w:p>
      <w:r>
        <w:t>- Lưu: VT, GSQL(03b).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