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5475/VPCP-KTTH năm 2023 thông tin báo nêu về rà soát, xử lý hóa đơn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5475/VPCP-KTTH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5475/VPCP-KTTH</w:t>
      </w:r>
    </w:p>
    <w:p>
      <w:r>
        <w:t>V/v thông tin báo nêu về việc rà soát, xử lý hóa đơn</w:t>
      </w:r>
    </w:p>
    <w:p>
      <w:r>
        <w:t>Hà Nội, ngày 20 tháng 7 năm 2023</w:t>
      </w:r>
    </w:p>
    <w:p>
      <w:r>
        <w:t>Kính gửi:  Bộ trưởng Bộ Tài chính.</w:t>
      </w:r>
    </w:p>
    <w:p>
      <w:r>
        <w:t>Vừa qua, trên một số báo điện tử (Báo Tuổi trẻ Online, Báo Thời báo Ngân hàng...) có bài viết phản ánh việc Tổng cục Thuế, Bộ Tài chính ban hành công văn số 1798/TCT-TTKT ngày 16 tháng 5 năm 2023 về rà soát, xử lý hóa đơn không hợp pháp làm khó doanh nghiệp.</w:t>
      </w:r>
    </w:p>
    <w:p>
      <w:r>
        <w:t>Về vấn đề trên, Phó Thủ tướng Lê Minh Khái yêu cầu:</w:t>
      </w:r>
    </w:p>
    <w:p>
      <w:r>
        <w:t>Bộ Tài chính theo thẩm quyền, chức năng, nhiệm vụ được giao quản lý, giám sát việc phát hành và sử dụng hóa đơn chặt chẽ, đúng quy định, phát hiện và xử lý nghiêm các hành vi mua bán, sử dụng hóa đơn bất hợp pháp nhằm trốn thuế, chiếm đoạt tiền hoàn thuế từ ngân sách nhà nước; cung cấp thông tin đầy đủ, kịp thời, công khai, minh bạch cho các cơ quan báo chí, hạn chế thấp nhất tác động, ảnh hưởng đến hoạt động sản xuất kinh doanh.</w:t>
      </w:r>
    </w:p>
    <w:p>
      <w:r>
        <w:t>Văn phòng Chính phủ thông báo để Bộ Tài chính biết, thực hiện/.</w:t>
      </w:r>
    </w:p>
    <w:p>
      <w:r>
        <w:t>Nơi nhận:</w:t>
      </w:r>
    </w:p>
    <w:p>
      <w:r>
        <w:t>- Như trên;</w:t>
      </w:r>
    </w:p>
    <w:p>
      <w:r>
        <w:t>- TTgCP, PTTg Lê Minh Khái;</w:t>
      </w:r>
    </w:p>
    <w:p>
      <w:r>
        <w:t>- Bộ Tài chính;</w:t>
      </w:r>
    </w:p>
    <w:p>
      <w:r>
        <w:t>- VPCP: BTCN, PCN Mai Thị Thu Vân,</w:t>
      </w:r>
    </w:p>
    <w:p>
      <w:r>
        <w:t>TGĐ Cổng TTĐT;</w:t>
      </w:r>
    </w:p>
    <w:p>
      <w:r>
        <w:t>- Lưu: VT, KTTH (1)Trang.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