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5467/CT-CS năm 2025 về chính sách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5467/CT-CS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5467/CT-CS</w:t>
      </w:r>
    </w:p>
    <w:p>
      <w:r>
        <w:t>V/v chính sách tiền thuê đất</w:t>
      </w:r>
    </w:p>
    <w:p>
      <w:r>
        <w:t>Hà Nội, ngày 24 tháng 11 năm 2025</w:t>
      </w:r>
    </w:p>
    <w:p>
      <w:r>
        <w:t>Kính gửi:  Thuế tỉnh Gia Lai.</w:t>
      </w:r>
    </w:p>
    <w:p>
      <w:r>
        <w:t>Cục Thuế nhận được công văn số 286/GLA-CNTK ngày 23/07/2025 của Thuế tỉnh Gia Lai về chính sách tiền thuê đất. Về vấn đề này, Cục Thuế có ý kiến như sau:</w:t>
      </w:r>
    </w:p>
    <w:p>
      <w:r>
        <w:t>Tại khoản 2 Điều 160 Luật Đất đai số 31/2024/QH15 ngày 18/01/2024, Nghị định số 151/2025/NĐ-CP ngày 12/06/2025 của Chính phủ quy định giá đất cụ thể do Chủ tịch Ủy ban nhân dân cấp có thẩm quyền quyết định.</w:t>
      </w:r>
    </w:p>
    <w:p>
      <w:r>
        <w:t>Tại các Điều 26, 27, 28, 29 Nghị định số 103/2024/NĐ-CP ngày 30/7/2024 của Chính phủ đã quy định cụ thể về việc xác định đơn giá thuê đất và cơ quan xác định đơn giá thuê đất.</w:t>
      </w:r>
    </w:p>
    <w:p>
      <w:r>
        <w:t>Tại khoản 2 Điều 37 Nghị định số 103/2024/NĐ-CP ngày 30/7/2024 của Chính phủ đã quy định cụ thể về việc tính tiền thuê đất phải nộp trong trường hợp được miễn, giảm tiền thuê đất đối với trường hợp thuê đất trả tiền thuê đất một lần cho cả thời gian thuê.</w:t>
      </w:r>
    </w:p>
    <w:p>
      <w:r>
        <w:t>Tại điểm c khoản 3 Điều 44 Nghị định số 103/2024/NĐ-CP ngày 30/7/2024 của Chính phủ quy định trách nhiệm của cơ quan thuế trong việc xác định đơn giá thuê đất trả tiền thuê đất hằng năm, đơn giá thuê đất trả tiền thuê đất một lần cho cả thời gian thuê quy định tại Điều 26 Nghị định này.</w:t>
      </w:r>
    </w:p>
    <w:p>
      <w:r>
        <w:t>Căn cứ quy định nêu trên, cơ quan thuế không có trách nhiệm xác định đơn giá thuê đất thu một lần của thời hạn thuê sau khi đã trừ đi thời gian được miễn theo quy định tại Điều 39 Nghị định số 103/2024/NĐ-CP của Chính phủ. Do vậy, đề nghị Thuế tỉnh Gia Lai căn cứ các quy định nêu trên và hồ sơ cụ thể để thực hiện theo quy định của pháp luật. Trường hợp phát sinh vướng mắc về đơn giá thuê đất theo quy định tại điểm a khoản 2 Điều 37 Nghị định số 103/2024/NĐ-CP của Chính phủ, đề nghị Thuế tỉnh Gia Lai báo cáo UBND tỉnh có công văn gửi Bộ Tài chính để tổng hợp vướng mắc báo cáo cấp có thẩm quyền xem xét, sửa đổi Nghị định số 103/2024/NĐ-CP nêu trên.</w:t>
      </w:r>
    </w:p>
    <w:p>
      <w:r>
        <w:t>Cục Thuế trả lời để Thuế tỉnh Gia Lai biết./.</w:t>
      </w:r>
    </w:p>
    <w:p>
      <w:r>
        <w:t>Nơi nhận:</w:t>
      </w:r>
    </w:p>
    <w:p>
      <w:r>
        <w:t>- Như trên;</w:t>
      </w:r>
    </w:p>
    <w:p>
      <w:r>
        <w:t>- PCTr Đặng Ngọc Minh (để b/c);</w:t>
      </w:r>
    </w:p>
    <w:p>
      <w:r>
        <w:t>- Cục QLCS, Vụ PC (BTC);</w:t>
      </w:r>
    </w:p>
    <w:p>
      <w:r>
        <w:t>- Ban Pháp chế;</w:t>
      </w:r>
    </w:p>
    <w:p>
      <w:r>
        <w:t>- Website CT;</w:t>
      </w:r>
    </w:p>
    <w:p>
      <w:r>
        <w:t>- Lưu: VT, CS.</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