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5456/TCHQ-TXNK năm 2024 bổ sung Tuyển tập ý kiến phân loại của WCO tại phiên họp lần thứ 74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5456/TCHQ-TXNK</w:t>
      </w:r>
    </w:p>
    <w:p>
      <w:r>
        <w:t>V/v bổ sung Tuyển tập ý kiến phân loại của WCO tại phiên họp lần thứ 74</w:t>
      </w:r>
    </w:p>
    <w:p>
      <w:r>
        <w:t>Hà Nội, ngày  07  tháng  11  năm  2024</w:t>
      </w:r>
    </w:p>
    <w:p>
      <w:r>
        <w:t>Kính gửi:  Các Cục Hải quan tỉnh, thành phố.</w:t>
      </w:r>
    </w:p>
    <w:p>
      <w:r>
        <w:t>Căn cứ Thông tư số 14/2015/TT-BTC ngày 30/01/2015 của Bộ trưởng Bộ Tài chính hướng dẫn về phân loại hàng hóa, phân tích đ ể  phân loại hàng hóa, phân tích để kiểm tra chất lượng, kiểm tra an toàn thực phẩm đối với hàng hóa xuất khẩu, nhập khẩu; Thông tư số 17/2021/TT-BTC ngày 26/02/2021 của Bộ trưởng Bộ Tài chính sửa đổi Thông tư 14/2015/TT-BTC ngày 30/01/2015;</w:t>
      </w:r>
    </w:p>
    <w:p>
      <w:r>
        <w:t>Căn cứ Thông tư số 31/2022/TT-BTC ngày 08/06/2022 của Bộ trưởng Bộ Tài chính về việc ban hành Danh mục hàng hóa xuất khẩu, nhập khẩu Việt Nam;</w:t>
      </w:r>
    </w:p>
    <w:p>
      <w:r>
        <w:t>Tr ê n cơ sở kết quả phiên họp lần thứ 74 của Nhóm công tác và Ủy ban HS tại Brussels, Bỉ vào tháng 9/2024;</w:t>
      </w:r>
    </w:p>
    <w:p>
      <w:r>
        <w:t>Tổng cục Hải quan thông báo một số mặt hàng đã được WCO thống nhất phân loại và  đ ược cập nhật vào Tuyển tập ý kiến phân loại của WCO trên  w ebsite WCO theo kết quả phiên họp Nhóm công tác và Ủy ban HS lần thứ 74 (WP74 và HSC74) làm tài liệu tham khảo, phục vụ việc phân loại hàng hóa xuất khẩu, nhập khẩu theo Danh mục hàng hóa xuất khẩu, nhập khẩu Việt Nam.</w:t>
      </w:r>
    </w:p>
    <w:p>
      <w:r>
        <w:t>Trong quá trình áp dụng, nếu có sự không thống nhất về mô tả hàng hóa b ằ ng tiếng Việt và mô tả hàng hóa b ằ ng tiếng Anh thì áp dụng mô tả hàng hóa b ằ ng tiếng Anh.</w:t>
      </w:r>
    </w:p>
    <w:p>
      <w:r>
        <w:t>Tổng cục Hải quan thông báo để các đơn vị được biết, thực hiện./.</w:t>
      </w:r>
    </w:p>
    <w:p>
      <w:r>
        <w:t>Nơi nhận:</w:t>
      </w:r>
    </w:p>
    <w:p>
      <w:r>
        <w:t>- Như trên;</w:t>
      </w:r>
    </w:p>
    <w:p>
      <w:r>
        <w:t>- Tổng cục trưởng (để báo cáo);</w:t>
      </w:r>
    </w:p>
    <w:p>
      <w:r>
        <w:t>- Các đơn vị thuộc c ơ  quan TCH Q ;</w:t>
      </w:r>
    </w:p>
    <w:p>
      <w:r>
        <w:t>- Website Hải quan;</w:t>
      </w:r>
    </w:p>
    <w:p>
      <w:r>
        <w:t>- Lưu: VT, TXNK-PL-Đ.Thủy (3b).</w:t>
      </w:r>
    </w:p>
    <w:p>
      <w:r>
        <w:t>KT. TỔNG CỤC TRƯỞNG</w:t>
      </w:r>
    </w:p>
    <w:p>
      <w:r>
        <w:t>PHÓ TỔNG CỤC TRƯỞNG</w:t>
      </w:r>
    </w:p>
    <w:p>
      <w:r>
        <w:t>Âu Anh Tuấn</w:t>
      </w:r>
    </w:p>
    <w:p>
      <w:r>
        <w:t>PHỤ LỤC</w:t>
      </w:r>
    </w:p>
    <w:p>
      <w:r>
        <w:t>BỔ SUNG TUYỂN TẬP Ý KIẾN PHÂN LOẠI CỦA WCO</w:t>
      </w:r>
    </w:p>
    <w:p>
      <w:r>
        <w:t>(Ban hành kèm    the o  công văn số 5456/TCHQ-TXNK  ngày 07 tháng   11 năm 2024 của T  ổ ng cục Hải quan)</w:t>
      </w:r>
    </w:p>
    <w:p>
      <w:r>
        <w:t>Insert th e  following Classification Opinions:</w:t>
      </w:r>
    </w:p>
    <w:p>
      <w:r>
        <w:t>Bổ sung các Ý kiến phân loại sau:</w:t>
      </w:r>
    </w:p>
    <w:p>
      <w:r>
        <w:t>1704.90</w:t>
      </w:r>
    </w:p>
    <w:p>
      <w:r>
        <w:t>13.   Sesame bar,  formed into thin and hard rectangles measuring approximately 35 mm x 70 mm. The product consists of 49% sesame seeds, 32.3% glucose syrup and 18.7% sugar. It is put up for retail sale and intended for immediate consumption.</w:t>
      </w:r>
    </w:p>
    <w:p>
      <w:r>
        <w:t>1704.90</w:t>
      </w:r>
    </w:p>
    <w:p>
      <w:r>
        <w:t>13. Thanh kẹo vừng,  ở dạng hình chữ nh ậ t mỏng và cứng có kích thước khoảng 35 mm x 70 mm. Sản phẩm bao gồm 49% hạt vừng, 32,3% xi-rô glucose và 18,7%  đ ường. Nó được đóng gói  để  bán lẻ và dùng ngay được.</w:t>
      </w:r>
    </w:p>
    <w:p>
      <w:r>
        <w:t>Application of GIRs 1 and 6.</w:t>
      </w:r>
    </w:p>
    <w:p>
      <w:r>
        <w:t>Á p dụng Qu y  tắc 1 và 6.</w:t>
      </w:r>
    </w:p>
    <w:p>
      <w:r>
        <w:t>1704.90</w:t>
      </w:r>
    </w:p>
    <w:p>
      <w:r>
        <w:t>14. Caramel popcorn  consisting of puffed maize grains (s w ollen up to a diameter of 2 cm), coated in an uneven caramel layer. It has a sugar content of 53.4% by  w eight and is put up for r e tail sale.</w:t>
      </w:r>
    </w:p>
    <w:p>
      <w:r>
        <w:t>1704.90</w:t>
      </w:r>
    </w:p>
    <w:p>
      <w:r>
        <w:t>14. Bỏng ngô caramel  bao gồm các hạt ngô bung nở (nở với  đ ường kính lên đến 2 cm),  đ ược phủ một  lớp caramel không đều. Nó có hàm lượng đường chiếm 53,4% tính theo khối lượng và được đóng gói để bán lẻ.</w:t>
      </w:r>
    </w:p>
    <w:p>
      <w:r>
        <w:t>Application of GIRs 1 and 6.</w:t>
      </w:r>
    </w:p>
    <w:p>
      <w:r>
        <w:t>Áp dụng Quy tắc 1 và 6.</w:t>
      </w:r>
    </w:p>
    <w:p>
      <w:r>
        <w:t>2005.99</w:t>
      </w:r>
    </w:p>
    <w:p>
      <w:r>
        <w:t>3. Vegetables  (Brassica juncea Cosson. var. tumidu  Tsen et Lee) preserved in brine and chopped, ca ll ed “zha cai” , put up for r e tail sale. Manu fa cturing process:</w:t>
      </w:r>
    </w:p>
    <w:p>
      <w:r>
        <w:t>2005.99</w:t>
      </w:r>
    </w:p>
    <w:p>
      <w:r>
        <w:t>3.  Rau ( Brassica    j   uncea Cosson. var. tum   i   da  Tsen et Lee) được bảo quản trong nước muối và cắt thành miếng, gọi là “zha cai”,  được đóng gói đ ể  bán lẻ. Quy trình sản xuất:</w:t>
      </w:r>
    </w:p>
    <w:p>
      <w:r>
        <w:t>a. The vegetables are placed in brine (salt content 18%) in a hermetically sealed container and stored for 6 to 7 months at a temperature of bet w een 10 and 17°C;</w:t>
      </w:r>
    </w:p>
    <w:p>
      <w:r>
        <w:t>a. Rau  đ ược ngâm trong nước muối (hàm lượng muối 18%) trong bao bì kín và lưu tr ữ  từ 6 đến 7 tháng ở nhiệt độ từ 10 đến 17°C;</w:t>
      </w:r>
    </w:p>
    <w:p>
      <w:r>
        <w:t>b. The pickled vegetables are removed from the container and  w ashed to remove some of the salt (13 to 14% by weight of the salt remains in the vegetables);</w:t>
      </w:r>
    </w:p>
    <w:p>
      <w:r>
        <w:t>b. Rau muối được lấy ra khỏi bao bì và rửa để loại bỏ một phần muối (13 đến 14% khối lượng muối vẫn còn trong rau);</w:t>
      </w:r>
    </w:p>
    <w:p>
      <w:r>
        <w:t>c. The washed vegetables are cut into pieces, vacuum-packed and boiled (sterilised) for 30 minutes at 100°C.</w:t>
      </w:r>
    </w:p>
    <w:p>
      <w:r>
        <w:t>c. Rau đã rửa trên  đ ược c ắ t thành miếng, đóng gói chân không và  đ un sôi (tiệt trùng) trong 30 phút ở 100°C.</w:t>
      </w:r>
    </w:p>
    <w:p>
      <w:r>
        <w:t>Application of GIRs 1 and 6.</w:t>
      </w:r>
    </w:p>
    <w:p>
      <w:r>
        <w:t>Áp dụng Quy tắc 1 và 6.</w:t>
      </w:r>
    </w:p>
    <w:p>
      <w:r>
        <w:t>2008.19</w:t>
      </w:r>
    </w:p>
    <w:p>
      <w:r>
        <w:t>1. Frozen unshell e d imma t ure soya beans (of the species  G   l   ycine max ) , often re f erred to as edamame. They are green, measure around 5 to 9 cm long and are used as a foodstuff. The soya beans are blanched and salt is added be f ore freezing.</w:t>
      </w:r>
    </w:p>
    <w:p>
      <w:r>
        <w:t>2008.19</w:t>
      </w:r>
    </w:p>
    <w:p>
      <w:r>
        <w:t>1. Đậu nành non ch ư a bóc vỏ đông lạnh (thuộc loài  Glycine max ),  thường  đ ược gọi là edamame. Chúng có màu xanh, kích thước dài khoảng 5  đ ến 9 cm và  đ ược sử dụng làm thực phẩm. Đậu nành được chần và thêm muối trước khi  đ ông lạnh.</w:t>
      </w:r>
    </w:p>
    <w:p>
      <w:r>
        <w:t>Application of GIRs 1 and 6.</w:t>
      </w:r>
    </w:p>
    <w:p>
      <w:r>
        <w:t>Áp dụng Quy tắc 1 và 6.</w:t>
      </w:r>
    </w:p>
    <w:p>
      <w:r>
        <w:t>3602.00</w:t>
      </w:r>
    </w:p>
    <w:p>
      <w:r>
        <w:t>5. Ammonium nitrate presented in the form of porous granules  used in the process for producing explosives for mines and quarries.</w:t>
      </w:r>
    </w:p>
    <w:p>
      <w:r>
        <w:t>3602.00</w:t>
      </w:r>
    </w:p>
    <w:p>
      <w:r>
        <w:t>5. Ammoni nitrat dạng hạt xốp (porous granules)  được sử dụng trong quá trình sản xuất chất nổ cho các mỏ và mỏ đá.</w:t>
      </w:r>
    </w:p>
    <w:p>
      <w:r>
        <w:t>Analysis of a sample sho w s that it contains ammonium nitrate (96%), calcium/magnesium carbonate (0.0096%), sulphates (0.14%), chlorides (0.025%) and organic matter (1.5%), and it has a pH of 6.03.</w:t>
      </w:r>
    </w:p>
    <w:p>
      <w:r>
        <w:t>Phân tích mẫu cho thấy nó chứa amoni nitrat (96%), canxi/magiê carbonat (0.0096%), các sulphat (0.14%), các clorua (0.025%) và chất h ữ u cơ (1.5%), và có pH là 6.03.</w:t>
      </w:r>
    </w:p>
    <w:p>
      <w:r>
        <w:t>Application of GIR 1.</w:t>
      </w:r>
    </w:p>
    <w:p>
      <w:r>
        <w:t>Áp dụng Quy tắc 1.</w:t>
      </w:r>
    </w:p>
    <w:p>
      <w:r>
        <w:t>3602.00</w:t>
      </w:r>
    </w:p>
    <w:p>
      <w:r>
        <w:t>6. Ammonium nitrat e  presented in the form of porous granules  used in the process for producing explosives for mines and quarries.</w:t>
      </w:r>
    </w:p>
    <w:p>
      <w:r>
        <w:t>3602.00</w:t>
      </w:r>
    </w:p>
    <w:p>
      <w:r>
        <w:t>6. Ammoni nitrat dạng hạt xốp (porous granules)  được sử dụng trong quá trình sản xuất chất nổ cho các mỏ và mỏ đá.</w:t>
      </w:r>
    </w:p>
    <w:p>
      <w:r>
        <w:t>Analysis of a sample shows that it contains ammonium nitrate (96%), calcium/magnesium carbonate (0.01024%), sulphates (0.12%), chlorides (0.014%) and organic matter (0.9%), and it has a pH of 5.76.</w:t>
      </w:r>
    </w:p>
    <w:p>
      <w:r>
        <w:t>Phân tích mẫu cho thấy nó chứa amoni nitrat (96%), canxi/magiê cacbonat (0.01024%), các sulphat (0.12%), các clorua (0.014%) và chất h ữ u cơ (0.9%), và có pH là 5.76.</w:t>
      </w:r>
    </w:p>
    <w:p>
      <w:r>
        <w:t>Application of GIR 1.</w:t>
      </w:r>
    </w:p>
    <w:p>
      <w:r>
        <w:t>Áp dụng Quy t ắ c 1.</w:t>
      </w:r>
    </w:p>
    <w:p>
      <w:r>
        <w:t>3602.00</w:t>
      </w:r>
    </w:p>
    <w:p>
      <w:r>
        <w:t>7. Ammonium nitrate presented in the form of  porous granules  used in the process for producing explosives for mines and quarries.</w:t>
      </w:r>
    </w:p>
    <w:p>
      <w:r>
        <w:t>3602.00</w:t>
      </w:r>
    </w:p>
    <w:p>
      <w:r>
        <w:t>7. Animoni nitrat dạng hạt x ố p (porous granules)  được sử dụng trong quá trình sản xuất chất n ổ  cho các mỏ và mỏ  đ á.</w:t>
      </w:r>
    </w:p>
    <w:p>
      <w:r>
        <w:t>Analysis of a sample shows that it contains ammonium nitrate (98%), calcium/magnesium carbonate (0.0064%), sulphates (0.16%), chlorides (0.028%) and organic matter (1.3%), and it has a pH of 5.62.</w:t>
      </w:r>
    </w:p>
    <w:p>
      <w:r>
        <w:t>Phân tích mẫu cho thấy nó chứa amoni nitrat (98%), canxi/magiê cacbonat (0.0064%), các sulphat (0.16%), các clorua (0.028%) và chất h ữ u cơ (1.3%), và có pH là 5.62.</w:t>
      </w:r>
    </w:p>
    <w:p>
      <w:r>
        <w:t>Application of G I R 1.</w:t>
      </w:r>
    </w:p>
    <w:p>
      <w:r>
        <w:t>Áp dụng Quy t ắ c 1.</w:t>
      </w:r>
    </w:p>
    <w:p>
      <w:r>
        <w:t>6102.30</w:t>
      </w:r>
    </w:p>
    <w:p>
      <w:r>
        <w:t>2. Unisex outer garment  with long sleeves, a pocket and a dra w string hood, without an opening. This garment is made of laminated textile material consisting of three layers : an outer layer of 100% polyester knitted fabric treated  w ith a water repellent, a middle layer of thin plastic sheeting and an inner layer of 100% polyester knitted pile fabric. The knitted pile fabric is on the inside of the garment.</w:t>
      </w:r>
    </w:p>
    <w:p>
      <w:r>
        <w:t>6102.30</w:t>
      </w:r>
    </w:p>
    <w:p>
      <w:r>
        <w:t>2.    Á o khoác ngoài un i sex  có tay dài, có túi và mũ có dây rút m ũ , chui đầu. Trang phục này được làm bằng vật liệu dệt đ ã  được ép lớp gồm ba lớp: lớp ngoài b ằ ng v ả i dệt kim 100% polyeste đã được xử lý bằng chất chống thấm nước, một lớp plastic mỏng ở gi ữ a và lớp bên trong bằng vải dệt kim n ổ i vòng 100% polyeste. Vải dệt kim nổi vòng nằm ở mặt trong áo.</w:t>
      </w:r>
    </w:p>
    <w:p>
      <w:r>
        <w:t>Application of GIRs 1 (Note 1 (c) to Chapter 60 and Note 9 to Chapter 61) and 6.</w:t>
      </w:r>
    </w:p>
    <w:p>
      <w:r>
        <w:t>Áp dụng Quy tắc 1 (Chú giải  1 (c) Chương 60 và Chú giải 9 Chương 61) và 6.</w:t>
      </w:r>
    </w:p>
    <w:p>
      <w:r>
        <w:t>7007.11</w:t>
      </w:r>
    </w:p>
    <w:p>
      <w:r>
        <w:t>1. Display cover glass for digital instrument panel of motor vehicle  made of tempered safety glass.</w:t>
      </w:r>
    </w:p>
    <w:p>
      <w:r>
        <w:t>7007.11</w:t>
      </w:r>
    </w:p>
    <w:p>
      <w:r>
        <w:t>1.  Kính bảo vệ màn hình bảng điều khi ể n số của xe có động cơ  được làm bằng kính tôi an toàn.</w:t>
      </w:r>
    </w:p>
    <w:p>
      <w:r>
        <w:t>After the glass is cut into the desired shape and strengthened, it is coated  w ith black matrix (BM) layer along the edge to block out the light and layered with TAC (triacety l -cellulose) film with anti-glare (AG), anti-reflective (AR) and anti-fingerprint (AF).</w:t>
      </w:r>
    </w:p>
    <w:p>
      <w:r>
        <w:t>Sau khi kính được cắt thành hình dạng mong muốn và được gia cố, nó được phủ một lớp ma trận đen (BM) dọc theo mép đ ể  cản ánh sáng và được phủ lên một lớp màng TAC (triacetyl-cellulose) có khả năng chống chói (AG), ch ố ng phản xạ (AR) và chống vân tay (AF).</w:t>
      </w:r>
    </w:p>
    <w:p>
      <w:r>
        <w:t>The product is not incorporated with the display module and is attached 5 - 7 cm apart from the LCD module which acts as an instrument panel.</w:t>
      </w:r>
    </w:p>
    <w:p>
      <w:r>
        <w:t>Sản phẩm không được tích hợp với mô-đun màn hình và được gắn cách mô-đun LCD 5 - 7 cm, mô- đ un này hoạt động như một bảng điều khi ể n.</w:t>
      </w:r>
    </w:p>
    <w:p>
      <w:r>
        <w:t>Application of GIRs 1 and 6.</w:t>
      </w:r>
    </w:p>
    <w:p>
      <w:r>
        <w:t>Áp dụng Quy tắc 1 và 6.</w:t>
      </w:r>
    </w:p>
    <w:p>
      <w:r>
        <w:t>8424.89</w:t>
      </w:r>
    </w:p>
    <w:p>
      <w:r>
        <w:t>5. Spray-dispenser  consisting of a pump spray head with a protective cap, a guide tube for the pump spray head with a piston and a spring, gaskets, a valve, and a suction tube. The product is suitable for a wide range of uses. It is designed to be mounted on the neck of a container.</w:t>
      </w:r>
    </w:p>
    <w:p>
      <w:r>
        <w:t>8424.89</w:t>
      </w:r>
    </w:p>
    <w:p>
      <w:r>
        <w:t>5. C ơ  cấu phun xịt (spray-dispenser)  gồm đầu bơm xịt có n ắ p bảo vệ, ống dẫn hướng cho đầu bơm xịt có pít-tông và lò xo, các gioăng, van và ống hút. Sản phẩm phù hợp với nhiều mục đích sử dụng. Nó được thiết kế đ ể  g ắ n trên cổ bao bì chứa đựng.</w:t>
      </w:r>
    </w:p>
    <w:p>
      <w:r>
        <w:t>Application of GIRs 1 and 6.</w:t>
      </w:r>
    </w:p>
    <w:p>
      <w:r>
        <w:t>Áp dụng Quy tắc 1 và 6.</w:t>
      </w:r>
    </w:p>
    <w:p>
      <w:r>
        <w:t>8479.89</w:t>
      </w:r>
    </w:p>
    <w:p>
      <w:r>
        <w:t>14. Reverse vending machine presented without the sorting, compaction and storage unit , for empty beverage containers. The containers are inserted by the customer and transported through the machine. During this transportation, the containers are identi fi ed by a recognition module to ensure that they are accepted as recyclable products. The product counts the containers and calculates the reward/refund for which it issues the customer a receipt. The product is normally installed together with a sorting, compaction and storage unit,  w hich receives the objects from the reverse vending machine.</w:t>
      </w:r>
    </w:p>
    <w:p>
      <w:r>
        <w:t>8479.89</w:t>
      </w:r>
    </w:p>
    <w:p>
      <w:r>
        <w:t>14. Máy bán hàng  ngược  không có bộ phận phân loại, nén và lưu trữ,  dành cho các bao bì đ ự ng đồ uống rỗng. Các bao bì được khách hàng  đưa  vào và vận chuyển qua máy. Trong quá trình vận chuyển này, các bao bì được nhận biết b ằ ng mô - đun nhận dạng đ ể  đảm bảo r ằ ng chúng được chấp nh ậ n là sản phẩm có thể tái chế. Sản phẩm đếm các bao bì và tính toán phần thưởng/phần hoàn mà nó cấp biên nhận cho khách hàng. Sản phẩm thường được lắp đặt cùng với bộ phận phân loại, nén và lưu trữ, bộ phận này nhận các đồ vật từ máy bán hàng ngược.</w:t>
      </w:r>
    </w:p>
    <w:p>
      <w:r>
        <w:t>Application o f  GIRs 1 and 6.</w:t>
      </w:r>
    </w:p>
    <w:p>
      <w:r>
        <w:t>Áp dụng Quy tắc 1 và 6.</w:t>
      </w:r>
    </w:p>
    <w:p>
      <w:r>
        <w:t>See a l so Opinions 8479.89/15 and 8479.89/16.</w:t>
      </w:r>
    </w:p>
    <w:p>
      <w:r>
        <w:t>Xem thêm các  Ý  kiến phân loại 8479.89/15 và 8479.89/16.</w:t>
      </w:r>
    </w:p>
    <w:p>
      <w:r>
        <w:t>8479.89</w:t>
      </w:r>
    </w:p>
    <w:p>
      <w:r>
        <w:t>15. Sorting, compaction and storag e  unit for a reverse vending machine, presented separately.  The product is designed to receive and sort empty beverage containers from the reverse vending machine. Single-use containers are sent to compaction modules and dropped into storage compartments or bins. Re fi llable containers are not compacted but transported to a separate area. It is possible to connect several of these units together for increased capacity. The product is always connected to a reverse vending machine.</w:t>
      </w:r>
    </w:p>
    <w:p>
      <w:r>
        <w:t>8479.89</w:t>
      </w:r>
    </w:p>
    <w:p>
      <w:r>
        <w:t>15. Thiết bị phân loại, nén và lưu trữ cho máy bán hàng ngược, được trình bày riêng.  Sản phẩm  đ ược thiết kế để nhận và phân loại các bao bì  đựng  đồ uống rỗng từ máy bán hàng ngược. Các bao bì dùng một lần được gửi đến các mô-đun nén và thả vào các ngăn hoặc thùng ch ứ a. Các bao bì có th ể  nạp lại không được nén mà vận chuyển đến khu vực riêng. Có thể kết nối một số thiết bị này với nhau để tăng công suất. Sản phẩm luôn  đ ược kết nối với máy bán hàng ngược.</w:t>
      </w:r>
    </w:p>
    <w:p>
      <w:r>
        <w:t>Application of GIRs 1 and 6.</w:t>
      </w:r>
    </w:p>
    <w:p>
      <w:r>
        <w:t>Áp dụng Quy tắc 1 và 6.</w:t>
      </w:r>
    </w:p>
    <w:p>
      <w:r>
        <w:t>See also Opinions 8479.89/14 and 8479.89/16.</w:t>
      </w:r>
    </w:p>
    <w:p>
      <w:r>
        <w:t>Xem thêm các Ý kiến ph â n loại 8479.89/14 và 8479.89/16.</w:t>
      </w:r>
    </w:p>
    <w:p>
      <w:r>
        <w:t>8479.89</w:t>
      </w:r>
    </w:p>
    <w:p>
      <w:r>
        <w:t>16. Reverse vending machine incorporating  recognition, sorting, co m paction and storage  units in a single housing.  The product is designed to receive, recognise, sort and compact empty beverage containers. The machine calculates the reward/refund for  w hich it issues a receipt. The product can have up to three compaction units and their respective storage bins, including drops for re fi llable bottles.</w:t>
      </w:r>
    </w:p>
    <w:p>
      <w:r>
        <w:t>8479.89</w:t>
      </w:r>
    </w:p>
    <w:p>
      <w:r>
        <w:t>16. Máy bán hàng ngược kết hợp các bộ phận nhận dạng, phân loại, nén và lưu trữ trong một vỏ duy nhất.  Sản phẩm được thiết kế để tiếp nhận, nhận biết, phân loại và nén các bao bì đựng đồ uống r ỗ ng. Máy tính toán phần thư ở ng/phần hoàn mà nó cấp biên nhận. Sản phẩm có thể có tới ba bộ phận nén và các thùng lưu tr ữ  tương ứng, kể cả các ngăn thả chai dành cho các chai có thể nạp lại.</w:t>
      </w:r>
    </w:p>
    <w:p>
      <w:r>
        <w:t>Application of GIRs 1 and 6.</w:t>
      </w:r>
    </w:p>
    <w:p>
      <w:r>
        <w:t>Áp dụng Quy t ắ c 1 và 6.</w:t>
      </w:r>
    </w:p>
    <w:p>
      <w:r>
        <w:t>See also Opinions 8479.89/14 and 8479.89/15.</w:t>
      </w:r>
    </w:p>
    <w:p>
      <w:r>
        <w:t>Xem thêm các Ý kiến ph â n loại 8479.89/14 và 8479.89/15.</w:t>
      </w:r>
    </w:p>
    <w:p>
      <w:r>
        <w:t>(The product has two compaction units and a storage area, bins are not included in the illustration)</w:t>
      </w:r>
    </w:p>
    <w:p>
      <w:r>
        <w:t>(Sản phẩm có 2 bộ phận nén và một khu vực lưu tr ữ , các thùng  đ ựng (bin) không có trong hình minh họa)</w:t>
      </w:r>
    </w:p>
    <w:p>
      <w:r>
        <w:t>8528.59</w:t>
      </w:r>
    </w:p>
    <w:p>
      <w:r>
        <w:t>2. Fitness mirror comprising a 32-inch (81 cm) touchscreen display,  combined, in the same housing, with two speakers, a camera and a data processing unit equipped  w ith an Ethernet port, and offering Wi-Fi and Bluetooth® connectivity. The product is used to display  fi tness exercise videos streamed or do w nloaded from the Internet. When not displaying videos, the product can be used as a mirror.</w:t>
      </w:r>
    </w:p>
    <w:p>
      <w:r>
        <w:t>8528.59</w:t>
      </w:r>
    </w:p>
    <w:p>
      <w:r>
        <w:t>2. Gương tập thể dục bao gồm màn hình cảm ứng 32 inch (81 cm),  kết hợp, trong cùng một vỏ, với hai loa, một camera và một bộ xử lý dữ liệu  đ ược trang bị cổng Ethernet, đồng thời cung cấp kết nối Wi-Fi và Bluetooth®. Sản phẩm được sử dụng để hiển thị video tập thể dục  đ ược phát trực tuyến hoặc tải xuống từ Internet. Khi không hiển thị video, sản phẩm có thể được sử dụng như một chiếc gương.</w:t>
      </w:r>
    </w:p>
    <w:p>
      <w:r>
        <w:t>Using Bluetooth® connectivity, the product can connect and interact  w ith other devices, such as  fi tness trackers or smartphones; in this way, it can be used to display in f ormation received from paired devices. The data processing unit is not freely programmable.</w:t>
      </w:r>
    </w:p>
    <w:p>
      <w:r>
        <w:t>Sử dụng kết nối Bluetooth®, sản phẩm có thể kết nối và tương tác với các thiết bị khác, ch ẳ ng hạn như thiết bị theo dõi sức khỏe hoặc điện thoại thông minh; theo cách này, nó có thể được sử dụng đ ể  hiển thị thông tin nhận được từ các thiết bị đã ghép nối. Bộ xử lý dữ liệu không thể lập trình tự do.</w:t>
      </w:r>
    </w:p>
    <w:p>
      <w:r>
        <w:t>Application of GIRs 1, 3(b) and 6.</w:t>
      </w:r>
    </w:p>
    <w:p>
      <w:r>
        <w:t>Áp dụng Quy t ắ c 1, 3(b) và 6.</w:t>
      </w:r>
    </w:p>
    <w:p>
      <w:r>
        <w:t>8543.70</w:t>
      </w:r>
    </w:p>
    <w:p>
      <w:r>
        <w:t>6. Radio Frequency (RF) G e nerator,  consisting primarily of an input power connector, rect ifi er System, RF signal  f requency generating system, RF amplif i er, output  fi lter, controllers, and a network connection. It is designed to be used with a particular type of semiconductor plasma etching tool. The RF Generator requires AC electrical inputs, which are converted to DC power by the recti fi er system. The radio  f requency is then generated from the DC power input by the  f requency generating system, at a  f requency of 13.56 M Hz . The RF amplifier then raises the RF power level from watts to kilowatts while maintaining the same  fr equency and wave form. The output  fi lter prevents unwanted radio frequencies from being outputted from the product.</w:t>
      </w:r>
    </w:p>
    <w:p>
      <w:r>
        <w:t>8543.70</w:t>
      </w:r>
    </w:p>
    <w:p>
      <w:r>
        <w:t>6.  Máy phát tần số vô tuyến (RF),  chủ yếu bao gồm một đầu nối nguồn đầu vào, hệ thống chỉnh lưu, hệ thống tạo tần số tín hiệu RF, bộ khuếch đại RF, bộ lọc đầu ra, các bộ điều khi ể n và kết nối mạng. Nó được thiết kế để sử dụng với một loại máy công cụ khắc plasma bán dẫn cụ thể. Máy phát RF yêu cầu nguồn  đ iện đầu vào xoay chiều (AC),  đ ược hệ thống chỉnh lưu chuyển đổi thành nguồn điện một chiều (DC). Tần số vô tuyến sau đó được tạo ra từ nguồn điện DC bởi hệ thống tạo tần số, với tần số 13,56 MHz. Bộ khuếch đại RF sau đó tăng mức công suất RF từ mức  w att lên mức kilo w att trong khi vẫn duy trì cùng tần số và dạng sóng. Bộ lọc đầu ra ngăn chặn tần số vô tuyến không mong mu ố n phát ra từ sản phẩm.</w:t>
      </w:r>
    </w:p>
    <w:p>
      <w:r>
        <w:t>The R F  power generated from the RF Generator is transmitted to an RF matching network using a coaxial cable.</w:t>
      </w:r>
    </w:p>
    <w:p>
      <w:r>
        <w:t>Công suất RF được tạo ra từ máy phát RF được truyền đến mạng phối hợp RF thông qua cáp đồng trục.</w:t>
      </w:r>
    </w:p>
    <w:p>
      <w:r>
        <w:t>Application of GIRs 1 (Note 2(a) to Section XVI) and 6.</w:t>
      </w:r>
    </w:p>
    <w:p>
      <w:r>
        <w:t>Áp dụng Quy tắc 1 (Chú giải 2(a) Phần XVI) và 6.</w:t>
      </w:r>
    </w:p>
    <w:p>
      <w:r>
        <w:t>See a l so Opinion 8543.70/7.</w:t>
      </w:r>
    </w:p>
    <w:p>
      <w:r>
        <w:t>Xem thêm  Ý  kiến phân loại 8543.70/7.</w:t>
      </w:r>
    </w:p>
    <w:p>
      <w:r>
        <w:t>8543.70</w:t>
      </w:r>
    </w:p>
    <w:p>
      <w:r>
        <w:t>7. Radio Frequency (RF) Matching Network,  consisting primarily of variable capacitors, variable inductors, and a printed circuit board for the controls and physical inter f ace. It is designed to be used with and mounted on a particular type of semiconductor etching tool. The Matching Network connects the RF Generator to the plasma processing chamber by electrical cable, trans f erring the RF  w ave generated by the RF Generator. The RF Matching Net w ork converts the impedance of the plasma processing chamber to match the impedance of the RF Generator.</w:t>
      </w:r>
    </w:p>
    <w:p>
      <w:r>
        <w:t>8543.70</w:t>
      </w:r>
    </w:p>
    <w:p>
      <w:r>
        <w:t>7. Mạng phối hợp tần số vô tuyến (RF),  chủ yếu bao gồm các tụ điện bi ế n đ ổ i, cuộn cảm bi ế n đ ổ i và một bảng mạch in cho các bộ điều khiển và giao diện vật lý. Nó được thiết kế để sử dụng và lắp vào một loại máy công cụ khắc plasma bán dẫn cụ thể. Mạng phối hợp kết nối Máy phát RF với buồng xử lý plasma thông qua cáp điện, truyền sóng RF do máy phát RF tạo ra. Mạng phối hợp tần số vô tuyến (RF) điều chỉnh trở kháng của buồng xử lý plasma để phối hợp với trở kháng của Máy phát RF.</w:t>
      </w:r>
    </w:p>
    <w:p>
      <w:r>
        <w:t>Application of G I Rs 1 (Note 2(a) to Section XVI) and 6.</w:t>
      </w:r>
    </w:p>
    <w:p>
      <w:r>
        <w:t>Áp dụng Quy tắc 1 (Chú giải 2(a) Phần XVI) và 6.</w:t>
      </w:r>
    </w:p>
    <w:p>
      <w:r>
        <w:t>See also Opin i on 8543.70/6.</w:t>
      </w:r>
    </w:p>
    <w:p>
      <w:r>
        <w:t>Xem thêm Ý kiến ph â n loại 8543.70/6.</w:t>
      </w:r>
    </w:p>
    <w:p>
      <w:r>
        <w:t>9503.00</w:t>
      </w:r>
    </w:p>
    <w:p>
      <w:r>
        <w:t>15. Electric scooter for children,  with dual rear wheel drive train, steel  f rame, plat f orm, foam grips and rechargeable battery.</w:t>
      </w:r>
    </w:p>
    <w:p>
      <w:r>
        <w:t>9503.00</w:t>
      </w:r>
    </w:p>
    <w:p>
      <w:r>
        <w:t>15. Xe scooter điện dành cho trẻ em,  với hệ dẫn động cầu sau kép, khung thép, sàn  đ ứng, tay cầm bọc xốp và pin sạc.</w:t>
      </w:r>
    </w:p>
    <w:p>
      <w:r>
        <w:t>Specifications :</w:t>
      </w:r>
    </w:p>
    <w:p>
      <w:r>
        <w:t>Thông số kỹ thuật:</w:t>
      </w:r>
    </w:p>
    <w:p>
      <w:r>
        <w:t>- Speed : up to 3 km/h;</w:t>
      </w:r>
    </w:p>
    <w:p>
      <w:r>
        <w:t>- Weight: 5.039 kg;</w:t>
      </w:r>
    </w:p>
    <w:p>
      <w:r>
        <w:t>- Battery life : up to 40 minutes of continuous use;</w:t>
      </w:r>
    </w:p>
    <w:p>
      <w:r>
        <w:t>- Carrying capacity : up to 21 kg.</w:t>
      </w:r>
    </w:p>
    <w:p>
      <w:r>
        <w:t>- Tốc độ: lên đến 3 km/h;</w:t>
      </w:r>
    </w:p>
    <w:p>
      <w:r>
        <w:t>- Trọng lượng: 5,039 kg;</w:t>
      </w:r>
    </w:p>
    <w:p>
      <w:r>
        <w:t>- Thời lượng pin: lên đến 40 phút sử dụng liên tục;</w:t>
      </w:r>
    </w:p>
    <w:p>
      <w:r>
        <w:t>- Khả năng chịu t ả i: lên  đ ến 21 kg.</w:t>
      </w:r>
    </w:p>
    <w:p>
      <w:r>
        <w:t>Application of GIR 1.</w:t>
      </w:r>
    </w:p>
    <w:p>
      <w:r>
        <w:t>Áp dụng Quy tắc 1.</w:t>
      </w:r>
    </w:p>
    <w:p>
      <w:r>
        <w:t>9505.10</w:t>
      </w:r>
    </w:p>
    <w:p>
      <w:r>
        <w:t>2. Festive Christmas article of plastics in the shape of a penguin,  design e d to be used as a decoration. The figurine measures approximately 7 cm in height. It is wearing a red hat and a red scarf decorated  w ith  w hite stars or snowflakes and it is holding a present in its hand. Its head is inside a sno w  globe.</w:t>
      </w:r>
    </w:p>
    <w:p>
      <w:r>
        <w:t>9505.10</w:t>
      </w:r>
    </w:p>
    <w:p>
      <w:r>
        <w:t>2. Đồ dùng trong lễ Nô-en bằng plast i c có hình dạng một chú chim cánh cụt,  được thiết k ế     để  dùng làm đồ trang trí. Tượng có chiều cao khoảng 7 cm. Nó đội một chiếc mũ đỏ và quàng khăn đỏ trang trí b ằ ng các ngôi sao hoặc bông tuyết màu trắng và đang cầm một món quà trên tay. Đầu của chú chim cánh cụt ở bên trong quả c ầ u tuyết.</w:t>
      </w:r>
    </w:p>
    <w:p>
      <w:r>
        <w:t>Application of GIRs 1 and 6.</w:t>
      </w:r>
    </w:p>
    <w:p>
      <w:r>
        <w:t>Áp dụng Quy tắc 1 và 6.</w:t>
      </w:r>
    </w:p>
    <w:p>
      <w:r>
        <w:t>See also Opinions 3926.40/ 1 , 9505.10/1, 9505.10/3 and 9505.10/4.</w:t>
      </w:r>
    </w:p>
    <w:p>
      <w:r>
        <w:t>Xem thêm các  Ý  kiến ph â n loại 3926.40/1, 9505.10/1, 9505.10/3 và 9505.10/4.</w:t>
      </w:r>
    </w:p>
    <w:p>
      <w:r>
        <w:t>9505.10</w:t>
      </w:r>
    </w:p>
    <w:p>
      <w:r>
        <w:t>3. Festive Christmas article in the shape of a star,  designed as a hanging decoration. The star is a base metal  w ire structure wrapped in t w ine of textile materials. It displays the  fo llo w ing decorative  f eatures: cinnamon sticks; pinecones; a base metal sheet in the shape of an angel; branches of plastics; berries of plastics; and a star of felt.</w:t>
      </w:r>
    </w:p>
    <w:p>
      <w:r>
        <w:t>9505.10</w:t>
      </w:r>
    </w:p>
    <w:p>
      <w:r>
        <w:t>3.  Đồ dùng trong l ễ  Nô-en hình ngôi sao,  được thiết kế để treo trang trí. Ngôi sao là một khung dây kim loại cơ bản được quấn quanh b ằ ng vật liệu dệt. Nó có các chi tiết trang trí sau: thanh quế; quả thông; một tấm hình thiên thần b ằ ng kim loại cơ bản; cành cây b ằ ng plastic; quả mọng (berry) b ằ ng pla s tic; và một ngôi sao b ằ ng nỉ.</w:t>
      </w:r>
    </w:p>
    <w:p>
      <w:r>
        <w:t>Application of GIRs 1 and 6.</w:t>
      </w:r>
    </w:p>
    <w:p>
      <w:r>
        <w:t>Áp dụng Quy t ắ c 1 và 6.</w:t>
      </w:r>
    </w:p>
    <w:p>
      <w:r>
        <w:t>See a l so Opinions 3926.40/1, 9505.10/1, 9505.10/2 and 9505.10/4.</w:t>
      </w:r>
    </w:p>
    <w:p>
      <w:r>
        <w:t>Xem thêm các  Ý  kiến phân loại 3926.40/1, 9505.10/1, 9505.10/2 và 9505.10/4.</w:t>
      </w:r>
    </w:p>
    <w:p>
      <w:r>
        <w:t>A: star</w:t>
      </w:r>
    </w:p>
    <w:p>
      <w:r>
        <w:t>B: cinnamon sticks</w:t>
      </w:r>
    </w:p>
    <w:p>
      <w:r>
        <w:t>C: pinecones</w:t>
      </w:r>
    </w:p>
    <w:p>
      <w:r>
        <w:t>D: base metal sheet in the shape of an angel</w:t>
      </w:r>
    </w:p>
    <w:p>
      <w:r>
        <w:t>E: branches of plastics</w:t>
      </w:r>
    </w:p>
    <w:p>
      <w:r>
        <w:t>F: berries of plastics</w:t>
      </w:r>
    </w:p>
    <w:p>
      <w:r>
        <w:t>G: star of felt</w:t>
      </w:r>
    </w:p>
    <w:p>
      <w:r>
        <w:t>A: ngôi sao</w:t>
      </w:r>
    </w:p>
    <w:p>
      <w:r>
        <w:t>B: thanh quế</w:t>
      </w:r>
    </w:p>
    <w:p>
      <w:r>
        <w:t>C: quả thông</w:t>
      </w:r>
    </w:p>
    <w:p>
      <w:r>
        <w:t>D: tấm hình thiên thần bằng kim loại cơ bản</w:t>
      </w:r>
    </w:p>
    <w:p>
      <w:r>
        <w:t>E: cành cây b ằ ng plastic</w:t>
      </w:r>
    </w:p>
    <w:p>
      <w:r>
        <w:t>F: quả mọng (berry) b ằ ng pla s tic</w:t>
      </w:r>
    </w:p>
    <w:p>
      <w:r>
        <w:t>G: ngôi sao b ằ ng nỉ</w:t>
      </w:r>
    </w:p>
    <w:p>
      <w:r>
        <w:t>9505.10</w:t>
      </w:r>
    </w:p>
    <w:p>
      <w:r>
        <w:t>4. Festive Christmas article  of  w ood, designed as a hanging decoration. The article depicts a house  w ith a fir tree and a snowman in the  fo reground. The house has an opening in the shape of a fir tree. The snowman is wearing a Santa Claus hat (red, pointy hat with a white trim and a pompom) and is holding a broom. Two pinecones hang from strings under the house.</w:t>
      </w:r>
    </w:p>
    <w:p>
      <w:r>
        <w:t>9505.10</w:t>
      </w:r>
    </w:p>
    <w:p>
      <w:r>
        <w:t>4. Đồ dùng trong lễ Nô-en  bằng g ỗ , được thiết kế để treo trang trí. Sản phẩm tạo hình một ngôi nhà với một cây thông và một người tuyết  ở  phía trước. Ngôi nhà có một lỗ hở hình cây thông. Người tuyết đội mũ ông già Nô-en (m ũ  đỏ, nhọn với viền tr ắ ng và một quả bông) và cầm một chiếc chổi. Hai quả thông treo trên dây dưới ngôi nhà.</w:t>
      </w:r>
    </w:p>
    <w:p>
      <w:r>
        <w:t>Application of GIRs 1 and 6.</w:t>
      </w:r>
    </w:p>
    <w:p>
      <w:r>
        <w:t>Áp dụng Quy tắc 1 và 6.</w:t>
      </w:r>
    </w:p>
    <w:p>
      <w:r>
        <w:t>See also Opinions 3926.40/1, 9505.10/1, 9505.10/2 and 9505.10/3.</w:t>
      </w:r>
    </w:p>
    <w:p>
      <w:r>
        <w:t>Xem thêm các Ý kiến phân loại 3926.40/1, 9505. 1 0/1, 9505.10/2 và 9505.10/3.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