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5411/VPCP-V.I năm 2024 về Kết luận thanh tra việc chấp hành pháp luật trong cổ phần hóa và thoái vốn Nhà nước tại Công ty Đầu tư phát triển - Xây dựng (nay là Tổng công ty cổ phần Đầu tư phát triển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5411/VPCP-V.I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5411/VPCP-V.I</w:t>
      </w:r>
    </w:p>
    <w:p>
      <w:r>
        <w:t>V/v Kết luận thanh tra việc chấp hành pháp luật trong CPH và thoái vốn nhà nước tại Công ty Đầu tư phát triển - Xây dựng (nay là Tổng công ty CP Đầu tư phát triển xây dựng)</w:t>
      </w:r>
    </w:p>
    <w:p>
      <w:r>
        <w:t>Hà Nội, ngày 30 tháng 7 năm 2024</w:t>
      </w:r>
    </w:p>
    <w:p>
      <w:r>
        <w:t>Kính gửi:</w:t>
      </w:r>
    </w:p>
    <w:p>
      <w:r>
        <w:t>- Thanh tra Chính phủ;</w:t>
      </w:r>
    </w:p>
    <w:p>
      <w:r>
        <w:t>- Bộ Xây dựng;</w:t>
      </w:r>
    </w:p>
    <w:p>
      <w:r>
        <w:t>- Ủy ban nhân dân tỉnh Đồng Nai.</w:t>
      </w:r>
    </w:p>
    <w:p>
      <w:r>
        <w:t>Về Kết luận thanh tra số 1288/KL-TTCP ngày 20 tháng 06 năm 2024 của Thanh tra Chính phủ về việc chấp hành pháp luật trong cổ phần hóa và thoái vốn nhà nước tại Công ty Đầu tư phát triển - Xây dựng (nay là Tổng công ty cổ phần Đầu tư phát triển xây dựng), Phó Thủ tướng Chính phủ Lê Minh Khái có ý kiến chỉ đạo như sau:</w:t>
      </w:r>
    </w:p>
    <w:p>
      <w:r>
        <w:t>1. Thanh tra Chính phủ chịu trách nhiệm toàn diện về Kết luận thanh tra số 1288/KL-TTCP ngày 20 tháng 6 năm 2024 về việc chấp hành pháp luật trong cổ phần hóa và thoái vốn nhà nước tại Công ty Đầu tư phát triển - Xây dựng (nay là Tổng công ty cổ phần Đầu tư phát triển xây dựng) bảo đảm chính xác, khách quan, đúng pháp luật.</w:t>
      </w:r>
    </w:p>
    <w:p>
      <w:r>
        <w:t>2. Bộ Xây dựng và Ủy ban nhân dân tỉnh Đồng Nai theo thẩm quyền thực hiện Kết luận thanh tra số 1288/KL-TTCP ngày 20 tháng 6 năm 2024 của Thanh tra Chính phủ về việc chấp hành pháp luật trong cổ phần hóa và thoái vốn nhà nước tại Công ty Đầu tư phát triển - Xây dựng (nay là Tổng công ty cổ phần Đầu tư phát triển xây dựng) theo đúng các quy định của pháp luật.</w:t>
      </w:r>
    </w:p>
    <w:p>
      <w:r>
        <w:t>3. Thanh tra Chính phủ căn cứ chức năng, nhiệm vụ theo dõi, đôn đốc, kiểm tra việc thực hiện Kết luận thanh tra; tổng hợp kết quả thực hiện, báo cáo Thủ tướng Chính phủ trước ngày 30 tháng 10 năm 2024.</w:t>
      </w:r>
    </w:p>
    <w:p>
      <w:r>
        <w:t>Văn phòng Chính phủ thông báo để các cơ quan liên quan biết, thực hiện./.</w:t>
      </w:r>
    </w:p>
    <w:p>
      <w:r>
        <w:t>Nơi nhận:</w:t>
      </w:r>
    </w:p>
    <w:p>
      <w:r>
        <w:t>- Như trên;</w:t>
      </w:r>
    </w:p>
    <w:p>
      <w:r>
        <w:t>- TTgCP, PTTg Lê Minh Khái (để b/c);</w:t>
      </w:r>
    </w:p>
    <w:p>
      <w:r>
        <w:t>- Ủy ban Kiểm tra Trung ương;</w:t>
      </w:r>
    </w:p>
    <w:p>
      <w:r>
        <w:t>- Ban Nội chính Trung ương;</w:t>
      </w:r>
    </w:p>
    <w:p>
      <w:r>
        <w:t>- Các Bộ: Công an; Tài chính, Kế hoạch và Đầu tư; Tài nguyên và Môi trường; Tư pháp;</w:t>
      </w:r>
    </w:p>
    <w:p>
      <w:r>
        <w:t>- VPCP: BTCN, các PCN: Cao Huy, Mai Thị Thu Vân, Các Vụ: ĐMDN, CN, NN, KTTH, TH;</w:t>
      </w:r>
    </w:p>
    <w:p>
      <w:r>
        <w:t>- Lưu: VT, V.I (3), Th.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