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5394/BGDĐT-VP năm 2023 trả lời kiến nghị của cử tri gửi tới sau kỳ họp thứ 5, Quốc hội khóa XV do Ban Dân nguyện chuyển đến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5394/BGDĐT-VP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5394/BGDĐT-VP</w:t>
      </w:r>
    </w:p>
    <w:p>
      <w:r>
        <w:t>V/v trả lời kiến nghị của cử tri gửi tới sau kỳ họp thứ 5, Quốc hội khóa XV do Ban Dân nguyện chuyển đến</w:t>
      </w:r>
    </w:p>
    <w:p>
      <w:r>
        <w:t>Hà Nội, ngày 29 tháng 9 năm 2023</w:t>
      </w:r>
    </w:p>
    <w:p>
      <w:r>
        <w:t>Kính gửi:  Đoàn Đại biểu Quốc hội tỉnh Lào Cai</w:t>
      </w:r>
    </w:p>
    <w:p>
      <w:r>
        <w:t>Bộ Giáo dục và Đào tạo nhận được kiến nghị của cử tri tỉnh Lào Cai gửi tới sau kỳ họp thứ 5, Quốc hội khóa XV do Ban Dân nguyện chuyển đến tại Công văn số 907/BDN ngay 01/8/2023.</w:t>
      </w:r>
    </w:p>
    <w:p>
      <w:r>
        <w:t>Nội dung kiến nghị:   Hiện nay công tác quản lý, chăm sóc học sinh tại các trường phổ thông có học sinh bán trú cũng phải thực hiện công tác quản lý giống như việc quản lý học sinh ở trường phổ thông dân tộc bán trú, nhưng thực tế cán bộ, giáo viên tại các trường này lại không được hưởng các chế độ chính sách như trường phổ thông dân tộc bán trú. Đề nghị Bộ Giáo dục và Đào tạo xem xét, nghiên cứu trình Chính phủ ban hành chính sách hỗ trợ đối với cán bộ, giáo viên quản lý học sinh tại trường phổ thông có học sinh bán trú (mức hỗ trợ bằng trường phổ thông dân tộc bán trú: 0,3 mức lương cơ sở/người/tháng) (Câu 6).</w:t>
      </w:r>
    </w:p>
    <w:p>
      <w:r>
        <w:t>Bộ Giáo dục và Đào tạo (GDĐT) cảm ơn sự quan tâm của cử tri tỉnh Lào Cai. Về vấn đề này, Bộ GDĐT xin được trả lời cụ thể như sau:</w:t>
      </w:r>
    </w:p>
    <w:p>
      <w:r>
        <w:t>Giáo viên, cán bộ quản lý giáo dục trường phổ thông dân tộc nội trú; trường phổ thông dân tộc bán trú; trường dự bị đại học; trường chuyên; trường năng khiếu; trường, lớp dành cho người tàn tật, khuyết tật ngoài được hưởng các chế độ, chính sách chung của nhà giáo còn được hưởng các chính sách quy định tại Nghị định số 61/2006/NĐ-CP ngày 20/6/2006 của Chính phủ quy định về chính sách đối với nhà giáo, cán bộ quản lý giáo dục công tác ở trường chuyên biệt, ở vùng có điều kiện kinh tế xã hội đặc biệt khó khăn.</w:t>
      </w:r>
    </w:p>
    <w:p>
      <w:r>
        <w:t>Do đặc thù vùng miền, một số địa phương tồn tại trường có học sinh học bán trú nhưng không đủ điều kiện để thành lập trường bán trú theo quy định thì không được hưởng chế độ chính sách, quy định tại các văn bản nêu trên. Bộ GDĐT đề nghị địa phương nghiên cứu, có chính sách riêng hỗ trợ cho học sinh bán trú và giáo viên tham gia quản lý học sinh bán trú.</w:t>
      </w:r>
    </w:p>
    <w:p>
      <w:r>
        <w:t>Bộ Giáo dục và Đào tạo trân trọng báo cáo./.</w:t>
      </w:r>
    </w:p>
    <w:p>
      <w:r>
        <w:t>Nơi nhận:</w:t>
      </w:r>
    </w:p>
    <w:p>
      <w:r>
        <w:t>- Như trên;</w:t>
      </w:r>
    </w:p>
    <w:p>
      <w:r>
        <w:t>- Ban Dân nguyện thuộc UBTVQH;</w:t>
      </w:r>
    </w:p>
    <w:p>
      <w:r>
        <w:t>- Văn phòng Quốc hội;</w:t>
      </w:r>
    </w:p>
    <w:p>
      <w:r>
        <w:t>- Văn phòng Chính phủ;</w:t>
      </w:r>
    </w:p>
    <w:p>
      <w:r>
        <w:t>- Các Thứ trưởng;</w:t>
      </w:r>
    </w:p>
    <w:p>
      <w:r>
        <w:t>- Cục NGCBQLGD;</w:t>
      </w:r>
    </w:p>
    <w:p>
      <w:r>
        <w:t>- Cổng thông tin điện tử Bộ GDĐT;</w:t>
      </w:r>
    </w:p>
    <w:p>
      <w:r>
        <w:t>- Lưu: VT, TH.</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