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5392/BTNMT-KSONMT năm 2024 phối hợp truyền thông, phổ biến kiến thức, tuyên truyền pháp luật về bảo vệ môi trường trong công tác phân loại chất thải rắn sinh hoạt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5392/BTNMT-KSONMT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12/08/2024</w:t>
            </w:r>
          </w:p>
        </w:tc>
      </w:tr>
      <w:tr>
        <w:tc>
          <w:tcPr>
            <w:tcW w:type="dxa" w:w="4320"/>
          </w:tcPr>
          <w:p>
            <w:r>
              <w:t>Ngày hiệu lực</w:t>
            </w:r>
          </w:p>
        </w:tc>
        <w:tc>
          <w:tcPr>
            <w:tcW w:type="dxa" w:w="4320"/>
          </w:tcPr>
          <w:p>
            <w:r>
              <w:t>12/08/2024</w:t>
            </w:r>
          </w:p>
        </w:tc>
      </w:tr>
      <w:tr>
        <w:tc>
          <w:tcPr>
            <w:tcW w:type="dxa" w:w="4320"/>
          </w:tcPr>
          <w:p>
            <w:r>
              <w:t>Tình trạng</w:t>
            </w:r>
          </w:p>
        </w:tc>
        <w:tc>
          <w:tcPr>
            <w:tcW w:type="dxa" w:w="4320"/>
          </w:tcPr>
          <w:p>
            <w:r>
              <w:t>Chưa xác định</w:t>
            </w:r>
          </w:p>
        </w:tc>
      </w:tr>
    </w:tbl>
    <w:p/>
    <w:p>
      <w:r>
        <w:t>BỘ TÀI NGUYÊN VÀ MÔI TRƯỜNG</w:t>
      </w:r>
    </w:p>
    <w:p>
      <w:r>
        <w:t>-------</w:t>
      </w:r>
    </w:p>
    <w:p>
      <w:r>
        <w:t>CỘNG HÒA XÃ HỘI CHỦ NGHĨA VIỆT NAM</w:t>
      </w:r>
    </w:p>
    <w:p>
      <w:r>
        <w:t>Độc lập - Tự do - Hạnh phúc</w:t>
      </w:r>
    </w:p>
    <w:p>
      <w:r>
        <w:t>---------------</w:t>
      </w:r>
    </w:p>
    <w:p>
      <w:r>
        <w:t>Số: 5392/BTNMT-KSONMT</w:t>
      </w:r>
    </w:p>
    <w:p>
      <w:r>
        <w:t>V/v phối hợp truyền thông, phổ biến kiến thức, tuyên truyền pháp luật về BVMT trong công tác phân loại CTRSH</w:t>
      </w:r>
    </w:p>
    <w:p>
      <w:r>
        <w:t>Hà Nội, ngày 12 tháng 8 năm 2024</w:t>
      </w:r>
    </w:p>
    <w:p>
      <w:r>
        <w:t>Kính gửi:</w:t>
      </w:r>
    </w:p>
    <w:p>
      <w:r>
        <w:t>- Các Bộ, cơ quan ngang Bộ;</w:t>
      </w:r>
    </w:p>
    <w:p>
      <w:r>
        <w:t>- Ủy ban nhân dân các tỉnh, thành phố trực thuộc Trung ương;</w:t>
      </w:r>
    </w:p>
    <w:p>
      <w:r>
        <w:t>- Mặt trận Tổ quốc Việt Nam và các tổ chức chính trị - xã hội.</w:t>
      </w:r>
    </w:p>
    <w:p>
      <w:r>
        <w:t>Thực hiện quy định tại Khoản 5, Điều 79 Luật Bảo vệ môi trường, Bộ Tài nguyên và Môi trường đã ban hành Công văn số 9368/BTNMT-CTRSH ngày 03 tháng 11 năm 2023 về việc hướng dẫn kỹ thuật về phân loại chất thải rắn sinh hoạt (CTRSH). Theo đó, Hướng dẫn kỹ thuật về phân loại CTRSH đưa ra nhận diện tối đa chủng loại CTRSH phát sinh từ hộ gia đình, cá nhân theo nguyên tắc quy định tại Khoản 1 Điều 75 Luật Bảo vệ môi trường, gồm: (1) Chất thải rắn có khả năng tái sử dụng, tái chế; (2) Chất thải thực phẩm; (3) CTRSH khác để các địa phương triển khai thực hiện phân loại CTRSH chậm nhất là ngày 31/12/2024.</w:t>
      </w:r>
    </w:p>
    <w:p>
      <w:r>
        <w:t>Nhằm hỗ trợ công tác phân loại CTRSH được triển khai rộng rãi trên cả nước, đáp ứng các yêu cầu về bảo vệ môi trường, Bộ Tài nguyên và Môi trường đã phối hợp với các tổ chức, cá nhân liên quan xây dựng thông tin, tài liệu phục vụ công tác truyền thông, phổ biến kiến thức, tuyên truyền pháp luật về phân loại CTRSH, bao gồm [1]:</w:t>
      </w:r>
    </w:p>
    <w:p>
      <w:r>
        <w:t>1. Bộ nhận diện CTRSH phục vụ cho công tác phân loại CTRSH.</w:t>
      </w:r>
    </w:p>
    <w:p>
      <w:r>
        <w:t>2. Phim hoạt hình hướng dẫn kỹ thuật phân loại CTRSH.</w:t>
      </w:r>
    </w:p>
    <w:p>
      <w:r>
        <w:t>3. Phóng sự về công tác phân loại CTRSH tại một số địa phương.</w:t>
      </w:r>
    </w:p>
    <w:p>
      <w:r>
        <w:t>Bộ Tài nguyên và Môi trường trân trọng gửi quý Ủy ban, cơ quan, tổ chức các thông tin, tài liệu tuyên truyền nêu trên để nghiên cứu, tham khảo; căn cứ theo chức năng, nhiệm vụ được giao và tình hình thực tế tổ chức thực hiện hoặc phối hợp với các cơ quan truyền thông, báo chí thực hiện truyền thông, phổ biến, tuyên truyền về phân loại CTRSH theo quy định của Luật Bảo vệ môi trường và các văn bản hướng dẫn thi hành.</w:t>
      </w:r>
    </w:p>
    <w:p>
      <w:r>
        <w:t>Trân trọng./.</w:t>
      </w:r>
    </w:p>
    <w:p>
      <w:r>
        <w:t>Nơi nhận:</w:t>
      </w:r>
    </w:p>
    <w:p>
      <w:r>
        <w:t>-  Như trên;</w:t>
      </w:r>
    </w:p>
    <w:p>
      <w:r>
        <w:t>- Bộ trưởng (để báo cáo);</w:t>
      </w:r>
    </w:p>
    <w:p>
      <w:r>
        <w:t>- Sở TN&amp;MT các tỉnh, thành phố trực thuộc Trung ương;</w:t>
      </w:r>
    </w:p>
    <w:p>
      <w:r>
        <w:t>- Lưu: VT, KSONMT, Th150.</w:t>
      </w:r>
    </w:p>
    <w:p>
      <w:r>
        <w:t>KT. BỘ TRƯỞNG</w:t>
      </w:r>
    </w:p>
    <w:p>
      <w:r>
        <w:t>THỨ TRƯỞNG</w:t>
      </w:r>
    </w:p>
    <w:p>
      <w:r>
        <w:t>Lê Công Thành</w:t>
      </w:r>
    </w:p>
    <w:p>
      <w:r>
        <w:t>PHỤ LỤC</w:t>
      </w:r>
    </w:p>
    <w:p>
      <w:r>
        <w:t>DANH SÁCH CƠ QUAN NHẬN CÔNG VĂN</w:t>
      </w:r>
    </w:p>
    <w:p>
      <w:r>
        <w:t>(Kèm theo Công văn số:     /BTNMT-KSONMT ngày   tháng   năm 2024 của Bộ Tài nguyên và Môi trường)</w:t>
      </w:r>
    </w:p>
    <w:p>
      <w:r>
        <w:t>I. Các Bộ, cơ quan ngang Bộ:</w:t>
      </w:r>
    </w:p>
    <w:p>
      <w:r>
        <w:t>1. Bộ Công an;</w:t>
      </w:r>
    </w:p>
    <w:p>
      <w:r>
        <w:t>2. Bộ Công Thương;</w:t>
      </w:r>
    </w:p>
    <w:p>
      <w:r>
        <w:t>3. Bộ Giáo dục và Đào tạo;</w:t>
      </w:r>
    </w:p>
    <w:p>
      <w:r>
        <w:t>4. Bộ Giao thông vận tải;</w:t>
      </w:r>
    </w:p>
    <w:p>
      <w:r>
        <w:t>5. Bộ Kế hoạch và Đầu tư;</w:t>
      </w:r>
    </w:p>
    <w:p>
      <w:r>
        <w:t>6. Bộ Khoa học và Công nghệ;</w:t>
      </w:r>
    </w:p>
    <w:p>
      <w:r>
        <w:t>7. Bộ Lao động - Thương binh và Xã hội;</w:t>
      </w:r>
    </w:p>
    <w:p>
      <w:r>
        <w:t>8. Bộ Ngoại giao;</w:t>
      </w:r>
    </w:p>
    <w:p>
      <w:r>
        <w:t>9. Bộ Nội vụ;</w:t>
      </w:r>
    </w:p>
    <w:p>
      <w:r>
        <w:t>10. Bộ Nông nghiệp và Phát triển nông thôn;</w:t>
      </w:r>
    </w:p>
    <w:p>
      <w:r>
        <w:t>11. Bộ Quốc phòng;</w:t>
      </w:r>
    </w:p>
    <w:p>
      <w:r>
        <w:t>12. Bộ Tài chính;</w:t>
      </w:r>
    </w:p>
    <w:p>
      <w:r>
        <w:t>13. Bộ Thông tin và Truyền thông;</w:t>
      </w:r>
    </w:p>
    <w:p>
      <w:r>
        <w:t>14. Bộ Tư pháp;</w:t>
      </w:r>
    </w:p>
    <w:p>
      <w:r>
        <w:t>15. Bộ Văn hóa, Thể thao và Du lịch;</w:t>
      </w:r>
    </w:p>
    <w:p>
      <w:r>
        <w:t>16. Bộ Xây dựng;</w:t>
      </w:r>
    </w:p>
    <w:p>
      <w:r>
        <w:t>17. Bộ Y tế;</w:t>
      </w:r>
    </w:p>
    <w:p>
      <w:r>
        <w:t>18. Ủy ban Dân tộc;</w:t>
      </w:r>
    </w:p>
    <w:p>
      <w:r>
        <w:t>19. Ngân hàng Nhà nước Việt Nam;</w:t>
      </w:r>
    </w:p>
    <w:p>
      <w:r>
        <w:t>20. Thanh tra Chính phủ;</w:t>
      </w:r>
    </w:p>
    <w:p>
      <w:r>
        <w:t>21. Văn phòng Chính phủ.</w:t>
      </w:r>
    </w:p>
    <w:p>
      <w:r>
        <w:t>II. Ủy ban nhân dân các tỉnh, thành phố trực thuộc Trung ương.</w:t>
      </w:r>
    </w:p>
    <w:p>
      <w:r>
        <w:t>III. Sở Tài nguyên và Môi trường các tỉnh, thành phố trực thuộc Trung ương.</w:t>
      </w:r>
    </w:p>
    <w:p>
      <w:r>
        <w:t>IV. Ủy ban trung ương Mặt trận Tổ quốc Việt Nam.</w:t>
      </w:r>
    </w:p>
    <w:p>
      <w:r>
        <w:t>V. Các tổ chức chính trị-xã hội:</w:t>
      </w:r>
    </w:p>
    <w:p>
      <w:r>
        <w:t>1. Đoàn Thanh niên cộng sản Hồ Chí Minh;</w:t>
      </w:r>
    </w:p>
    <w:p>
      <w:r>
        <w:t>2. Công đoàn Việt Nam;</w:t>
      </w:r>
    </w:p>
    <w:p>
      <w:r>
        <w:t>3. Hội Liên hiệp phụ nữ Việt Nam;</w:t>
      </w:r>
    </w:p>
    <w:p>
      <w:r>
        <w:t>4. Hội Nông dân Việt Nam;</w:t>
      </w:r>
    </w:p>
    <w:p>
      <w:r>
        <w:t>5. Hội Cựu chiến binh Việt Nam./.</w:t>
      </w:r>
    </w:p>
    <w:p>
      <w:r>
        <w:t>[1]  Nội dung tài liệu được đăng tải tại đường dẫn: https://shorturl.at/YYWpk; hoặc  quét mã: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