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5390/VPCP-PL năm 2026 dự kiến các dự án luật, nghị quyết đưa vào Kỳ họp không thường lệ của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5390/VPCP-PL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5390/VPCP-PL</w:t>
      </w:r>
    </w:p>
    <w:p>
      <w:r>
        <w:t>V/v dự kiến các dự án luật, nghị quyết đưa vào Kỳ họp không thường lệ của Quốc hội.</w:t>
      </w:r>
    </w:p>
    <w:p>
      <w:r>
        <w:t>Hà Nội, ngày 09 tháng 6 năm 202 6</w:t>
      </w:r>
    </w:p>
    <w:p>
      <w:r>
        <w:t>Kính gửi:  Bộ trưởng Bộ Tư pháp.</w:t>
      </w:r>
    </w:p>
    <w:p>
      <w:r>
        <w:t>Xét đề nghị của Bộ Tư pháp tại Văn bản số 4011/BTP-CTXDVBQPPL ngày 08 tháng 6 năm 2026 về việc dự kiến các dự án luật, nghị quyết đưa vào Chương trình Kỳ họp không thường lệ của Quốc hội, Thủ tướng Chính phủ có ý kiến chỉ đạo như sau:</w:t>
      </w:r>
    </w:p>
    <w:p>
      <w:r>
        <w:t>1.  Đồng ý nội dung báo cáo, đề xuất của Bộ Tư pháp tại Văn bản số 4011/BTP-CTXDVBQPPL ngày 08 tháng 6 năm 2026 nêu trên về việc dự kiến 17 dự án luật, nghị quyết trình Quốc hội tại Kỳ họp không thường lệ.</w:t>
      </w:r>
    </w:p>
    <w:p>
      <w:r>
        <w:t>2.  Bộ Tư pháp rà soát kỹ nội dung dự thảo Văn bản của Chính phủ về dự kiến các dự án luật, nghị quyết trình Quốc hội tại Kỳ họp không thường lệ; trên cơ sở đó, giao Bộ trưởng Bộ Tư pháp thừa ủy quyền Thủ tướng Chính phủ, thay mặt Chính phủ ký Văn bản của Chính phủ gửi Ủy ban Thường vụ Quốc hội, bảo đảm chất lượng, tiến độ theo quy định. Bộ Tư pháp báo cáo Chính phủ tại Phiên họp gần nhất về nội dung dự kiến các dự án luật, nghị quyết trình Quốc hội tại Kỳ họp không thường lệ theo quy định tại khoản 4 Điều 3 Quy chế làm việc của Chính phủ ban hành kèm theo Nghị định số 191/2026/NĐ-CP ngày 29 tháng 5 năm 2026 của Chính phủ.</w:t>
      </w:r>
    </w:p>
    <w:p>
      <w:r>
        <w:t>Văn phòng Chính phủ thông báo để Đồng chí biết, chỉ đạo thực hiện./.</w:t>
      </w:r>
    </w:p>
    <w:p>
      <w:r>
        <w:t>Nơi nhận:</w:t>
      </w:r>
    </w:p>
    <w:p>
      <w:r>
        <w:t>-  Như trên;</w:t>
      </w:r>
    </w:p>
    <w:p>
      <w:r>
        <w:t>-  TTgCP, các PTTgCP (để báo cáo);</w:t>
      </w:r>
    </w:p>
    <w:p>
      <w:r>
        <w:t>-  Các Bộ, cơ quan ngang Bộ;</w:t>
      </w:r>
    </w:p>
    <w:p>
      <w:r>
        <w:t>-  VPCP: BTCN, các PCN, Các Vụ, Cục;</w:t>
      </w:r>
    </w:p>
    <w:p>
      <w:r>
        <w:t>-  Lưu: VT, PL (2). VĐ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