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5387/CT-CS năm 2025 về trả lời phản ánh kiến nghị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5387/CT-CS</w:t>
      </w:r>
    </w:p>
    <w:p>
      <w:r>
        <w:t>v/v trả lời phản ánh kiến nghị</w:t>
      </w:r>
    </w:p>
    <w:p>
      <w:r>
        <w:t>Hà Nội, ngày 20 tháng 11 năm 2025</w:t>
      </w:r>
    </w:p>
    <w:p>
      <w:r>
        <w:t>Kính gửi:  Độc giả Hoàng Văn Trung</w:t>
      </w:r>
    </w:p>
    <w:p>
      <w:r>
        <w:t>Cục Thuế nhận được đơn phản ánh kiến nghị của Độc giả Hoàng Văn Trung (mã số PAKN: 1760343060336) qua hệ thống xử lý phản ánh kiến nghị Văn bản quy phạm pháp luật - Bộ Tư pháp. Về vấn đề này, Cục Thuế có ý kiến như sau:</w:t>
      </w:r>
    </w:p>
    <w:p>
      <w:r>
        <w:t>Nội dung kiến nghị:</w:t>
      </w:r>
    </w:p>
    <w:p>
      <w:r>
        <w:t>Theo Nghị định số 151/2025/NĐ-CP ngày 12/6/2025, trong việc thực hiện thủ tục hành chính lĩnh vực đất đai, đối với các thủ tục giao đất, cho thuê đất, chuyển mục đích sử dụng đất, thành phần hồ sơ không yêu cầu người sử dụng đất nộp tờ khai thuế sử dụng đất phi nông nghiệp và tờ khai lệ phí trước bạ; chỉ yêu cầu cơ quan chuyên môn về nông nghiệp và môi trường chuyển thông tin địa chính thửa đất theo Mẫu số 19 ban hành kèm theo Nghị định này. Tuy nhiên, theo Thông tư số 80/2021/TT-BTC, cơ quan thuế vẫn yêu cầu người sử dụng đất phải nộp tờ khai thuế, dẫn đến việc Trung tâm Phục vụ hành chính công bắt buộc người dân phải nộp kèm theo tờ khai thuế khi thực hiện thủ tục. Đồng thời, việc ký xác nhận của công chức địa chính tại Mẫu số 01/TK-SDDPNN- Tờ khai thuế sử dụng đất phi nông nghiệp không còn phù hợp với mô hình chính quyền hai cấp hiện nay.</w:t>
      </w:r>
    </w:p>
    <w:p>
      <w:r>
        <w:t>Cục Thuế xin trả lời như sau:</w:t>
      </w:r>
    </w:p>
    <w:p>
      <w:r>
        <w:t>- Thành phần hồ sơ người sử dụng đất phải nộp khi thực hiện các thủ tục giao đất, cho thuê đất, cho phép chuyển mục đích sử dụng đất quy định tại Nghị định số 151/2025/NĐ-CP ngày 12/6/2025 của Chính phủ quy định về phân định thẩm quyền của chính quyền địa phương 02 cấp, phân quyền, phân cấp trong lĩnh vực đất đai; được cơ quan nông nghiệp và môi trường tổng hợp và chuyển cho cơ quan thuế theo Mẫu số 19 (ban hành kèm theo Nghị định số 151/2025/NĐ-CP) là căn cứ để cơ quan thuế xác định tiền sử dụng đất, tiền thuê đất người sử dụng đất phải nộp theo quy định tại điểm a khoản 3 Điều 44 Nghị định số 103/2024/NĐ-CP ngày 30/7/2024 của Chính phủ quy định về tiền sử dụng đất, tiền thuê đất (sửa đổi, bổ sung tại điểm b khoản 17 Điều 1 Nghị định số 291/2025/NĐ-CP ngày 06/11/2025 của Chính phủ).</w:t>
      </w:r>
    </w:p>
    <w:p>
      <w:r>
        <w:t>Theo quy định tại Nghị định số 126/2020/NĐ-CP ngày 19/10/2020 của Chính phủ quy định chi tiết một số điều của Luật Quản lý thuế: Trường hợp phát sinh nghĩa vụ về thuế sử dụng đất phi nông nghiệp và lệ phí trước bạ nhà, đất; tổ chức, cá nhân sử dụng đất nộp hồ sơ khai thuế tại cơ quan tiếp nhận hồ sơ theo cơ chế một cửa liên thông nơi có đất hoặc bất động sản thuộc đối tượng chịu thuế, phí. Trong trường hợp cơ chế một cửa liên thông không có quy định về nộp hồ sơ khai thuế sử dụng đất phi nông nghiệp thì tổ chức, cá nhân nộp hồ sơ đến cơ quan thuế nơi có đất thuộc đối tượng chịu thuế.</w:t>
      </w:r>
    </w:p>
    <w:p>
      <w:r>
        <w:t>- Hiện nay, Bộ Tài chính đang xây dựng Nghị định sửa đổi, bổ sung một số điều của Nghị định số 126/2020/NĐ-CP ngày 19/10/2020 của Chính phủ quy định chi tiết một số điều của Luật Quản lý thuế, trong đó có sửa đổi một số chỉ tiêu và phần xác nhận tại tờ khai thuế sử dụng đất phi nông nghiệp (Mẫu số 01/TK-SDDPNN) nhằm tạo thuận lợi cho người nộp thuế trong thực hiện thủ tục hành chính.</w:t>
      </w:r>
    </w:p>
    <w:p>
      <w:r>
        <w:t>Trên đây là ý kiến của Cục Thuế, Cục Thuế thông tin để Độc giả Hoàng Văn Trung được biết./.</w:t>
      </w:r>
    </w:p>
    <w:p>
      <w:r>
        <w:t>Nơi nhận:</w:t>
      </w:r>
    </w:p>
    <w:p>
      <w:r>
        <w:t>- Như trên;</w:t>
      </w:r>
    </w:p>
    <w:p>
      <w:r>
        <w:t>- PCTr Đặng Ngọc Minh (để b/c);</w:t>
      </w:r>
    </w:p>
    <w:p>
      <w:r>
        <w:t>- PCTr Lê Long (để b/c);</w:t>
      </w:r>
    </w:p>
    <w:p>
      <w:r>
        <w:t>- Ban PC (để tổng hợp);</w:t>
      </w:r>
    </w:p>
    <w:p>
      <w:r>
        <w:t>- Ban NVT;</w:t>
      </w:r>
    </w:p>
    <w:p>
      <w:r>
        <w:t>- Website (CT);</w:t>
      </w:r>
    </w:p>
    <w:p>
      <w:r>
        <w:t>- Lưu: VT, CS.</w:t>
      </w:r>
    </w:p>
    <w:p>
      <w:r>
        <w:t>TL. CỤC TRƯỞNG</w:t>
      </w:r>
    </w:p>
    <w:p>
      <w:r>
        <w:t>KT. TRƯỞNG BAN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