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5357/BXD-KTXD năm 2024 hướng dẫn nội dung liên quan đến giá thuê, giá thuê mua nhà ở xã hội của Nhà nước đầu tư xây dựng bằng nguồn vốn đầu tư công, nguồn tài chính công đoàn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5357/BXD-KTXD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5357/BXD-KTXD</w:t>
      </w:r>
    </w:p>
    <w:p>
      <w:r>
        <w:t>V/v hướng dẫn nội dung liên quan đến giá thuê, giá thuê mua NOXH do Nhà nước đầu tư xây dựng bằng nguồn vốn đầu tư công, nguồn tài chính công đoàn</w:t>
      </w:r>
    </w:p>
    <w:p>
      <w:r>
        <w:t>Hà Nội, ngày 18 tháng 9 năm 2024</w:t>
      </w:r>
    </w:p>
    <w:p>
      <w:r>
        <w:t>Kính gửi:  Sở Xây dựng thành phố Hải Phòng</w:t>
      </w:r>
    </w:p>
    <w:p>
      <w:r>
        <w:t>Bộ Xây dựng nhận được văn bản số 4155/SXD-QLXD ngày 14/8/2024 của Sở Xây dựng thành phố Hải Phòng đề nghị hướng dẫn một số nội dung liên quan đến xác định giá thuê, giá thuê mua nhà ở xã hội do Nhà nước đầu tư xây dựng bằng nguồn vốn đầu tư công, nguồn tài chính công đoàn. Sau khi xem xét, Bộ Xây dựng có ý kiến như sau:</w:t>
      </w:r>
    </w:p>
    <w:p>
      <w:r>
        <w:t>1. Theo quy định tại Điều 86 Luật Nhà ở, cơ quan có thẩm quyền (quy định tại Điều 14 Luật Nhà ở) quyết định giá thuê, thuê mua nhà ở xã hội được đầu tư xây dựng bằng vốn đầu tư công (tại khoản 4), Tổng Liên đoàn Lao động Việt Nam quyết định giá thuê nhà ở xã hội được đầu tư xây dựng bằng nguồn tài chính công đoàn (tại khoản 5). Công thức xác định giá thuê, giá thuê mua nhà ở xã hội do Nhà nước đầu tư xây dựng bằng nguồn vốn đầu tư công, nguồn tài chính công đoàn được quy định lần lượt tại điểm b khoản 1 và điểm b khoản 2 Điều 31 Nghị định số 100/2024/NĐ-CP ngày 26/7/2024 của Chính phủ quy định chi tiết một số điều của Luật Nhà ở về phát triển và quản lý nhà ở xã hội. Theo đó, người quyết định đầu tư quyết định lãi suất bảo toàn vốn đầu tư “r” khi xác định “tổng chi phí đầu tư xây dựng”. Việc xác định “r” căn cứ vào điều kiện cụ thể tại địa phương về mức hỗ trợ, ưu đãi, tình hình cung-cầu, mức giá thuê, cho thuê nhà trên địa bàn,... trong từng thời kỳ.</w:t>
      </w:r>
    </w:p>
    <w:p>
      <w:r>
        <w:t>2. Đối với nội dung liên quan đến xây dựng lại Chung cư 5 tầng tại phường Hải Sơn, quận Đồ Sơn để bố trí cho các hộ ở chung cư cũ quay lại thuê nhà ở (nêu tại mục 2 văn bản số 4155/SXD-QLXD), Ủy ban nhân dân thành phố Hải Phòng có trách nhiệm tổ chức, giao các đơn vị có liên quan thực hiện quản lý theo quy định của pháp luật về nhà ở, pháp luật về quản lý, sử dụng tài sản công và quy định của pháp luật khác có liên quan (đối với nội dung về quyết định lãi suất bảo toàn vốn đầu tư “r” khi xác định giá cho thuê nhà, thực hiện theo quy định nêu tại mục 1 văn bản này).</w:t>
      </w:r>
    </w:p>
    <w:p>
      <w:r>
        <w:t>3. Trường hợp còn vướng mắc, đề nghị Sở Xây dựng thành phố Hải Phòng có văn bản gửi Bộ Tài chính để được hướng dẫn theo chức năng quản lý nhà nước được giao.</w:t>
      </w:r>
    </w:p>
    <w:p>
      <w:r>
        <w:t>Trên đây là ý kiến của Bộ Xây dựng; đề nghị Sở Xây dựng thành phố Hải Phòng nghiên cứu, căn cứ quy định của pháp luật và hướng dẫn của cơ quan quản lý nhà nước có liên quan để thực hiện./.</w:t>
      </w:r>
    </w:p>
    <w:p>
      <w:r>
        <w:t>Nơi nhận:</w:t>
      </w:r>
    </w:p>
    <w:p>
      <w:r>
        <w:t>- Như trên;</w:t>
      </w:r>
    </w:p>
    <w:p>
      <w:r>
        <w:t>- TTr Bùi Xuân Dũng (để b/c);</w:t>
      </w:r>
    </w:p>
    <w:p>
      <w:r>
        <w:t>- Lưu: VT, Cục KTXD, (M.3).</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