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5333/BGDĐT-GDTrH năm 2023 về rà soát, báo cáo tình hình các hoạt động giáo dục ngoài giờ chính khóa tại các cơ sở giáo dục mầm non, phổ thông,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5333/BGDĐT-GDTrH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5333/BGDĐT-GDTrH</w:t>
      </w:r>
    </w:p>
    <w:p>
      <w:r>
        <w:t>V/v rà soát, báo cáo tình hình các hoạt động giáo dục ngoài giờ chính khóa tại các cơ sở giáo dục mầm non, phổ thông, thường xuyên</w:t>
      </w:r>
    </w:p>
    <w:p>
      <w:r>
        <w:t>Hà Nội, ngày 28 tháng 09 năm 2023</w:t>
      </w:r>
    </w:p>
    <w:p>
      <w:r>
        <w:t>Kính gửi:  Các Sở Giáo dục và Đào tạo</w:t>
      </w:r>
    </w:p>
    <w:p>
      <w:r>
        <w:t>Thực hiện các quy định của Bộ Giáo dục và Đào tạo (GDĐT) về hoạt động giáo dục ngoài giờ chính khóa và chủ trương xã hội hóa giáo dục, các địa phương đã triển khai tổ chức nhiều hoạt động như: giáo dục kỹ năng sống; liên kết dạy ngoại ngữ, dạy tin học tăng cường; tổ chức các hoạt động trải nghiệm ngoài nhà trường... theo nhu cầu người học tại các cơ sở giáo dục mầm non, phổ thông, thường xuyên (cơ sở giáo dục). Kết quả đã góp phần củng cố, nâng cao kiến thức, kỹ năng và giáo dục nhân cách toàn diện cho người học. Tuy nhiên, công tác quản lý hoạt động giáo dục ngoài giờ chính khóa còn có hạn chế dẫn đến băn khoăn, lo lắng và tạo ra dư luận không tốt về loại hình hoạt động giáo dục này. Để tăng cường hiệu quả quản lý, đảm bảo quyền lợi của giáo viên, học sinh và học viên khi tham gia các hoạt động giáo dục ngoài giờ chính khóa tại cơ sở giáo dục, Bộ GDĐT đề nghị các Sở GDĐT thực hiện một số nội dung sau:</w:t>
      </w:r>
    </w:p>
    <w:p>
      <w:r>
        <w:t>1. Tăng cường công tác quản lý, chỉ đạo các cơ sở giáo dục thực hiện nghiêm các quy định hiện hành về liên kết, tổ chức, triển khai hoạt động giáo dục ngoài giờ chính khóa theo nhu cầu người học.</w:t>
      </w:r>
    </w:p>
    <w:p>
      <w:r>
        <w:t>2. Báo cáo tình hình triển khai các hoạt động giáo dục ngoài giờ chính khóa tại địa phương với các nội dung: công tác chỉ đạo của Sở GDĐT; công tác triển khai tại các cơ sở giáo dục; đánh giá thuận lợi, khó khăn; đề xuất, kiến nghị và tổng hợp số liệu  (theo phụ lục gửi kèm) . Báo cáo của các đơn vị gửi về Bộ GDĐT qua Vụ Giáo dục Trung học (Email: vugdtrh@moet.gov.vn) trước ngày 15/10/2023.</w:t>
      </w:r>
    </w:p>
    <w:p>
      <w:r>
        <w:t>Trong quá trình triển khai thực hiện, nếu có vướng mắc, đề nghị các Sở GDĐT báo cáo về Bộ GDĐT (qua Vụ Giáo dục Trung học) để kịp thời giải quyết./.</w:t>
      </w:r>
    </w:p>
    <w:p>
      <w:r>
        <w:t>Nơi nhận:</w:t>
      </w:r>
    </w:p>
    <w:p>
      <w:r>
        <w:t>- Như trên;</w:t>
      </w:r>
    </w:p>
    <w:p>
      <w:r>
        <w:t>- Bộ trưởng (để báo cáo);</w:t>
      </w:r>
    </w:p>
    <w:p>
      <w:r>
        <w:t>- Các Thứ trưởng (để phối hợp chỉ đạo);</w:t>
      </w:r>
    </w:p>
    <w:p>
      <w:r>
        <w:t>- UBND các tỉnh, thành phố trực thuộc Trung ương;</w:t>
      </w:r>
    </w:p>
    <w:p>
      <w:r>
        <w:t>- Lưu: VT, Vụ GDTrH.</w:t>
      </w:r>
    </w:p>
    <w:p>
      <w:r>
        <w:t>KT. BỘ TRƯỞNG</w:t>
      </w:r>
    </w:p>
    <w:p>
      <w:r>
        <w:t>THỨ TRƯỞNG</w:t>
      </w:r>
    </w:p>
    <w:p>
      <w:r>
        <w:t>Phạm Ngọc Thưởng</w:t>
      </w:r>
    </w:p>
    <w:p>
      <w:r>
        <w:t>PHỤ LỤC</w:t>
      </w:r>
    </w:p>
    <w:p>
      <w:r>
        <w:t>(Kèm theo Công văn số 5333/BGDĐT-GDTrH ngày 28 tháng 9 năm 2023 của Bộ Giáo dục và Đào tạo)</w:t>
      </w:r>
    </w:p>
    <w:p>
      <w:r>
        <w:t>BẢNG SỐ LIỆU THỐNG KÊ ĐỐI VỚI CẤP...</w:t>
      </w:r>
    </w:p>
    <w:p>
      <w:r>
        <w:t>(Cấp: Mầm non, Tiểu học, Trung học, Giáo dục thường xuyên)</w:t>
      </w:r>
    </w:p>
    <w:p>
      <w:r>
        <w:t>TT</w:t>
      </w:r>
    </w:p>
    <w:p>
      <w:r>
        <w:t>Tên hoạt động giáo dục</w:t>
      </w:r>
    </w:p>
    <w:p>
      <w:r>
        <w:t>Mô tả nội dung hoạt động</w:t>
      </w:r>
    </w:p>
    <w:p>
      <w:r>
        <w:t>Đối tượng học sinh tham gia</w:t>
      </w:r>
    </w:p>
    <w:p>
      <w:r>
        <w:t>Thời lượng thực hiện</w:t>
      </w:r>
    </w:p>
    <w:p>
      <w:r>
        <w:t>(tiết)</w:t>
      </w:r>
    </w:p>
    <w:p>
      <w:r>
        <w:t>Mức kinh phí/01 học sinh/ năm học</w:t>
      </w:r>
    </w:p>
    <w:p>
      <w:r>
        <w:t>Đơn vị liên kết (tên đơn vị, nội dung liên kết)</w:t>
      </w:r>
    </w:p>
    <w:p>
      <w:r>
        <w:t>Số lượng CBQL, giáo viên tham gia phối hợp và giảng dạy</w:t>
      </w:r>
    </w:p>
    <w:p>
      <w:r>
        <w:t>Cơ sở vật chất bố trí thực hiện liên kết (số phòng học, lớp học)</w:t>
      </w:r>
    </w:p>
    <w:p>
      <w:r>
        <w:t>Ghi chú</w:t>
      </w:r>
    </w:p>
    <w:p>
      <w:r>
        <w:t>1</w:t>
      </w:r>
    </w:p>
    <w:p>
      <w:r>
        <w:t>....</w:t>
      </w:r>
    </w:p>
    <w:p>
      <w:r>
        <w:t>2</w:t>
      </w:r>
    </w:p>
    <w:p>
      <w:r>
        <w:t>3</w:t>
      </w:r>
    </w:p>
    <w:p>
      <w:r>
        <w:t>4</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