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5331/CT-CS năm 2025 về Chính sách thuế thu nhập cá nhân đối với khoản tiền ăn giữa ca, ăn trưa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5331/CT-CS</w:t>
      </w:r>
    </w:p>
    <w:p>
      <w:r>
        <w:t>V/v: Chính sách thuế TNCN</w:t>
      </w:r>
    </w:p>
    <w:p>
      <w:r>
        <w:t>Hà Nội, ngày 19 tháng 11 năm 2025</w:t>
      </w:r>
    </w:p>
    <w:p>
      <w:r>
        <w:t>Kính gửi:  Bà Trần Nguyễn Thanh Thúy</w:t>
      </w:r>
    </w:p>
    <w:p>
      <w:r>
        <w:t>(Địa chỉ: 1H4 Nguyễn Thị Định, Phường Quy Nhơn Nam, Tỉnh Gia Lai;</w:t>
      </w:r>
    </w:p>
    <w:p>
      <w:r>
        <w:t>Số ĐT: 0974430711)</w:t>
      </w:r>
    </w:p>
    <w:p>
      <w:r>
        <w:t>Cục Thuế nhận được câu hỏi mã số 220725-11 của độc giả Trần Nguyễn Thanh Thúy gửi qua Cổng Thông tin điện tử Bộ Tài chính phản ánh về chính sách thuế thu nhập cá nhân đối với khoản tiền ăn giữa ca, ăn trưa. Về vấn đề này, Cục Thuế có ý kiến như sau:</w:t>
      </w:r>
    </w:p>
    <w:p>
      <w:r>
        <w:t>Liên quan đến vướng mắc về mức tiền ăn trưa, ăn giữa ca khi xác định thuế thu nhập cá nhân của người nộp thuế, Cục Thuế đã có công văn số 5106/CT-CS ngày 12/11/2025 về việc chính sách thuế thu nhập cá nhân.</w:t>
      </w:r>
    </w:p>
    <w:p>
      <w:r>
        <w:t>Cục Thuế thông báo để độc giả Trần Nguyễn Thanh Thúy được biết./.</w:t>
      </w:r>
    </w:p>
    <w:p>
      <w:r>
        <w:t>Nơi nhận:</w:t>
      </w:r>
    </w:p>
    <w:p>
      <w:r>
        <w:t>- Như trên;</w:t>
      </w:r>
    </w:p>
    <w:p>
      <w:r>
        <w:t>- PCTrg Đặng Ngọc Minh (để b/c);</w:t>
      </w:r>
    </w:p>
    <w:p>
      <w:r>
        <w:t>- Cổng thông tin điện tử BTC;</w:t>
      </w:r>
    </w:p>
    <w:p>
      <w:r>
        <w:t>- Website CT;</w:t>
      </w:r>
    </w:p>
    <w:p>
      <w:r>
        <w:t>- Lưu: VT, CS.</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