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5322/VPCP-KTTH năm 2024 về Kết quả tổ chức Hội nghị xúc tiến thương mại và phát triển xuất nhập khẩu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5322/VPCP-KTTH</w:t>
      </w:r>
    </w:p>
    <w:p>
      <w:r>
        <w:t>V/v kết quả tổ chức Hội nghị xúc tiến thương mại và phát triển xuất nhập khẩu</w:t>
      </w:r>
    </w:p>
    <w:p>
      <w:r>
        <w:t>Hà Nội, ngày 26 tháng 7 năm 2024</w:t>
      </w:r>
    </w:p>
    <w:p>
      <w:r>
        <w:t>Kính gửi:</w:t>
      </w:r>
    </w:p>
    <w:p>
      <w:r>
        <w:t>- Bộ trưởng các Bộ: Công Thương, Tài chính, Nông nghiệp và Phát triển Nông thôn, Kế hoạch và Đầu tư, Giao thông vận tải, Thông tin và Truyền thông;</w:t>
      </w:r>
    </w:p>
    <w:p>
      <w:r>
        <w:t>- Chủ tịch Ủy ban nhân dân các tỉnh, thành phố: Hà Nội, Hải Phòng, Quảng Ninh, Vĩnh Phúc, Bắc Ninh, Hải Dương, Hưng Yên, Thái Bình, Hà Nam, Nam Định, Ninh Bình, Thanh Hóa, Nghệ An, Hà Tĩnh, Quảng Bình, Quảng Trị, Thừa Thiên Huế, Đà Nẵng, Quảng Nam, Quảng Ngãi, Bình Định, Phú Yên, Khánh Hòa, Ninh Thuận, Bình Thuận.</w:t>
      </w:r>
    </w:p>
    <w:p>
      <w:r>
        <w:t>Xét đề nghị của Bộ Công Thương tại các văn bản số 4549/BCT-XTTM ngày 01 tháng 7 năm 2024, số 4941/BCT-XTTM ngày 12 tháng 7 năm 2024 về kết quả tổ chức “Hội nghị xúc tiến thương mại và phát triển xuất nhập khẩu vùng đồng bằng sông Hồng” và “Hội nghị xúc tiến thương mại và phát triển xuất nhập khẩu khu vực miền Trung”, Phó Thủ tướng Lê Minh Khái có ý kiến như sau:</w:t>
      </w:r>
    </w:p>
    <w:p>
      <w:r>
        <w:t>1. Bộ Công Thương tiếp tục, phối hợp chặt chẽ với 11 tỉnh vùng đồng bằng sông Hồng và 14 tỉnh vùng Bắc Trung Bộ và duyên hải Trung Bộ xây dựng, thực hiện các kế hoạch xúc tiến xuất nhập khẩu vùng quy mô lớn để góp phần thúc đẩy phát triển xuất, nhập khẩu toàn vùng nhanh và bền vững trong thời gian tới theo thẩm quyền và quy định pháp luật hiện hành.</w:t>
      </w:r>
    </w:p>
    <w:p>
      <w:r>
        <w:t>2. Các Bộ: Công Thương, Nông nghiệp và Phát triển Nông thôn, Kế hoạch và Đầu tư, Tài chính, Giao thông vận tải, Thông tin và Truyền thông và Uỷ ban nhân dân các tỉnh vùng đồng bằng sông Hồng, vùng Bắc Trung Bộ và duyên hải Trung Bộ căn cứ chức năng, nhiệm vụ, thẩm quyền được giao và quy định pháp luật tích cực nghiên cứu, triển khai thực hiện các nội dung đã thống nhất tại 02 Hội nghị (02 văn bản của Bộ Công Thương gửi kèm theo); tiếp tục nghiên cứu, đề xuất các giải pháp thúc đẩy hợp tác kinh tế, thu hút đầu tư vào các ngành, lĩnh vực công nghiệp, thương mại có lợi thế của từng vùng nhằm phát triển và mở rộng xuất nhập khẩu các vùng kinh tế trên cả nước; tổng hợp, đề xuất báo cáo cấp có thẩm quyền những khó khăn vướng mắc vượt thẩm quyền theo quy định.</w:t>
      </w:r>
    </w:p>
    <w:p>
      <w:r>
        <w:t>3. Văn phòng Chính phủ theo dõi, đôn đốc theo chức năng, nhiệm vụ được giao.</w:t>
      </w:r>
    </w:p>
    <w:p>
      <w:r>
        <w:t>Văn phòng Chính phủ thông báo để các Bộ, địa phương biết, thực hiện./.</w:t>
      </w:r>
    </w:p>
    <w:p>
      <w:r>
        <w:t>Nơi nhận:</w:t>
      </w:r>
    </w:p>
    <w:p>
      <w:r>
        <w:t>- Như trên;</w:t>
      </w:r>
    </w:p>
    <w:p>
      <w:r>
        <w:t>- TTgCP, PTTg Lê Minh Khái;</w:t>
      </w:r>
    </w:p>
    <w:p>
      <w:r>
        <w:t>- VPCP: BTCN, PCN Mai Thị Thu Vân, các Vụ: QHĐP, CN, NN, TH;</w:t>
      </w:r>
    </w:p>
    <w:p>
      <w:r>
        <w:t>- Lưu: VT, KTTH (3).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