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532/CT-CS</w:t>
      </w:r>
    </w:p>
    <w:p>
      <w:r>
        <w:t>V/v chính sách thuế</w:t>
      </w:r>
    </w:p>
    <w:p>
      <w:r>
        <w:t>Hà Nội, ngày 10 tháng 4 năm 2025</w:t>
      </w:r>
    </w:p>
    <w:p>
      <w:r>
        <w:t>Kính gửi:  Chi cục Thuế Khu vực VI</w:t>
      </w:r>
    </w:p>
    <w:p>
      <w:r>
        <w:t>Cục Thuế nhận được công văn số 245/CT-NVDTPC ngày 23/01/2025 của Cục Thuế tỉnh Lạng Sơn (nay thuộc Chi cục Thuế khu vực VI) về việc đề nghị hướng dẫn hoàn thuế thu nhập cá nhân đối với trường hợp người nộp thuế ký hợp đồng hợp tác với tổ chức. Về nội dung này, Cục Thuế có ý kiến như sau:</w:t>
      </w:r>
    </w:p>
    <w:p>
      <w:r>
        <w:t>Tại Điều 513 Bộ Luật dân sự số 91/2015/QH13 ngày 24/11/2015 của Quốc hội quy định về Hợp đồng dịch vụ;</w:t>
      </w:r>
    </w:p>
    <w:p>
      <w:r>
        <w:t>Tại Khoản 1, Điều 6 Luật Thương mại số 36/2005/QH11 ngày 14/6/2005 quy định về Thương nhân;</w:t>
      </w:r>
    </w:p>
    <w:p>
      <w:r>
        <w:t>Tại Điều 79 Nghị định 01/2021/NĐ-CP ngày 04/01/2021 của Chính phủ về đăng ký doanh nghiệp quy định về Hộ kinh doanh;</w:t>
      </w:r>
    </w:p>
    <w:p>
      <w:r>
        <w:t>Tại điểm c, Khoản 2, Điều 2 Thông tư số 111/2013/TT-BTC ngày 15/08/2013 của Bộ Tài chính quy định thu nhập từ tiền lương, tiền công và điểm i, Khoản 1, Điều 25 Thông tư số 111/2013/TT-BTC ngày 15/8/2013 của Bộ Tài chính quy định về khấu trừ thuế;</w:t>
      </w:r>
    </w:p>
    <w:p>
      <w:r>
        <w:t>Tại Điều 2 Thông tư số 40/2021/TT-BTC ngày 01/06/2021 của Bộ Tài chính quy định về đối tượng áp dụng Thông tư.</w:t>
      </w:r>
    </w:p>
    <w:p>
      <w:r>
        <w:t>Căn cứ các quy định nêu trên, về nguyên tắc xác định thuế thu nhập cá nhân như sau:</w:t>
      </w:r>
    </w:p>
    <w:p>
      <w:r>
        <w:t>+ Trường hợp cá nhân ký hợp đồng cung cấp dịch vụ với Công ty Viễn thông là cá nhân không có đăng ký kinh doanh theo quy định, không thuộc đối tượng áp dụng tại Điều 2 Thông tư số 40/2021/TT-BTC thì thu nhập của cá nhân được xác định là thu nhập từ tiền lương tiền công theo quy định tại điểm c, Khoản 2, Điều 2 Thông tư số 111/2013/TT-BTC ngày 15/08/2013 của Bộ Tài chính; Công ty có trách nhiệm khấu trừ thuế, khai thuế theo hướng dẫn tại điểm i, Khoản 1, Điều 25 Thông tư số 111/2013/TT-BTC ngày 15/8/2013 của Bộ Tài chính.</w:t>
      </w:r>
    </w:p>
    <w:p>
      <w:r>
        <w:t>+ Trường hợp cá nhân ký hợp đồng cung cấp dịch vụ với Công ty Viễn thông là cá nhân đáp ứng điều kiện thương nhân: cá nhân hoạt động thương mại một cách độc lập, thường xuyên và có đăng ký kinh doanh theo hình thức hộ kinh doanh cùng ngành nghề với hợp đồng dịch vụ thì thu nhập của cá nhân được xác định là thu nhập từ kinh doanh theo quy định tại Điều 2 Thông tư số 40/2021/TT-BTC ngày 01/06/2021 của Bộ Tài chính.</w:t>
      </w:r>
    </w:p>
    <w:p>
      <w:r>
        <w:t>Đề nghị Chi cục Thuế Khu vực VI căn cứ bản chất hợp đồng đã ký giữa cá nhân và tổ chức để hướng dẫn người nộp thuế xác định loại thu nhập chịu thuế từ kinh doanh hoặc từ tiền lương, tiền công để làm căn cứ tính thuế, khai thuế, nộp thuế theo quy định.</w:t>
      </w:r>
    </w:p>
    <w:p>
      <w:r>
        <w:t>Cục Thuế trả lời để Chi cục Thuế Khu vực VI được biết./.</w:t>
      </w:r>
    </w:p>
    <w:p>
      <w:r>
        <w:t>Nơi nhận:</w:t>
      </w:r>
    </w:p>
    <w:p>
      <w:r>
        <w:t>- Như trên;</w:t>
      </w:r>
    </w:p>
    <w:p>
      <w:r>
        <w:t>- PCT Đặng Ngọc Minh (để báo cáo);</w:t>
      </w:r>
    </w:p>
    <w:p>
      <w:r>
        <w:t>- Các Ban, đơn vị: PC, DNL (để p/h);</w:t>
      </w:r>
    </w:p>
    <w:p>
      <w:r>
        <w:t>- Website CT;</w:t>
      </w:r>
    </w:p>
    <w:p>
      <w:r>
        <w:t>- Lưu VT, CS (2b).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