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5318/TCT-CS năm 2023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5318/TCT-CS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5318/TCT-CS</w:t>
      </w:r>
    </w:p>
    <w:p>
      <w:r>
        <w:t>V/v chính sách thuế.</w:t>
      </w:r>
    </w:p>
    <w:p>
      <w:r>
        <w:t>Hà Nội, ngày 28 tháng 11 năm 2023</w:t>
      </w:r>
    </w:p>
    <w:p>
      <w:r>
        <w:t>Kính gửi:  Cục Thuế TP. Hồ Chí Minh.</w:t>
      </w:r>
    </w:p>
    <w:p>
      <w:r>
        <w:t>Tổng cục Thuế nhận được văn bản 32/TTr-CTTPHCM ngày 19/6/2023 của Cục Thuế TP. Hồ Chí Minh về chính sách thuế. Về nội dung này, Tổng cục Thuế có ý kiến như sau:</w:t>
      </w:r>
    </w:p>
    <w:p>
      <w:r>
        <w:t>Căn cứ khoản 24 Điều 5 và khoản 2 Điều 8 Luật Thuế GTGT số 13/2008/QH12 ngày 03/6/2008 quy định về đối tượng không chịu thuế và thuế suất 5%;</w:t>
      </w:r>
    </w:p>
    <w:p>
      <w:r>
        <w:t>Căn cứ khoản 24 Điều 4 và Điều 11 Thông tư số 219/2013/TT-BTC ngày 31/12/2013 của Bộ Tài chính (được sửa đổi, bổ sung tại khoản 8 Điều 1 Thông tư số 26/2015/TT-BTC) hướng dẫn về đối tượng không chịu thuế GTGT và thuế suất 10%;</w:t>
      </w:r>
    </w:p>
    <w:p>
      <w:r>
        <w:t>Căn cứ Điều 1 Thông tư số 43/2021/TT-BTC ngày 11/6/2021 của Bộ Tài chính sửa đổi, bổ sung khoản 11 Điều 10 Thông tư số 219/2013/TT-BTC hướng dẫn về thuế suất 5%.</w:t>
      </w:r>
    </w:p>
    <w:p>
      <w:r>
        <w:t>Căn cứ quy định, hướng dẫn nêu trên, trường hợp sản phẩm dùng trong nha khoa nếu được xác định là sản phẩm nhân tạo dùng để thay thế cho bộ phận cơ thể của người bệnh thì thuộc đối tượng không chịu thuế.</w:t>
      </w:r>
    </w:p>
    <w:p>
      <w:r>
        <w:t>Trường hợp sản phẩm nếu được xác định là thiết bị, dụng cụ y tế có Giấy phép nhập khẩu hoặc Giấy chứng nhận đăng ký lưu hành hoặc Phiếu tiếp nhận hồ sơ công bố tiêu chuẩn theo quy định pháp luật về y tế hoặc theo Danh mục trang thiết bị y tế thuộc diện quản lý chuyên ngành của Bộ Y tế được xác định mã số hàng hóa theo Danh mục hàng hóa xuất khẩu, nhập khẩu Việt Nam ban hành kèm theo Thông tư số 14/2018/TT-BYT ngày 15/5/2018 của Bộ trưởng Bộ Y tế và văn bản sửa đổi, bổ sung thì thuộc đối tượng áp dụng thuế suất thuế GTGT 5% theo hướng dẫn tại Điều 1 Thông tư số 43/2021/TT-BTC.</w:t>
      </w:r>
    </w:p>
    <w:p>
      <w:r>
        <w:t>Tổng cục Thuế có ý kiến để Cục Thuế TP. Hồ Chí Minh được biết./.</w:t>
      </w:r>
    </w:p>
    <w:p>
      <w:r>
        <w:t>Nơi nhận:</w:t>
      </w:r>
    </w:p>
    <w:p>
      <w:r>
        <w:t>- Như trên;</w:t>
      </w:r>
    </w:p>
    <w:p>
      <w:r>
        <w:t>- Phó TCTr. Đặng Ngọc Minh (để báo cáo);</w:t>
      </w:r>
    </w:p>
    <w:p>
      <w:r>
        <w:t>- Vụ PC, CST(BTC);</w:t>
      </w:r>
    </w:p>
    <w:p>
      <w:r>
        <w:t>- TCHQ (BTC):</w:t>
      </w:r>
    </w:p>
    <w:p>
      <w:r>
        <w:t>- Vụ PC (TCT):</w:t>
      </w:r>
    </w:p>
    <w:p>
      <w:r>
        <w:t>- Website TCT;</w:t>
      </w:r>
    </w:p>
    <w:p>
      <w:r>
        <w:t>- Lưu. VT. CS.</w:t>
      </w:r>
    </w:p>
    <w:p>
      <w:r>
        <w:t>TL. TỔNG CỤC TRƯỞNG</w:t>
      </w:r>
    </w:p>
    <w:p>
      <w:r>
        <w:t>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