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5278/TCHQ-TXNK năm 2023 về thuế chống bán phá giá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5278/TCHQ-TXNK</w:t>
      </w:r>
    </w:p>
    <w:p>
      <w:r>
        <w:t>V/v thuế chống bán phá giá</w:t>
      </w:r>
    </w:p>
    <w:p>
      <w:r>
        <w:t>Hà  Nội, ngày 12 tháng 10 năm 2023</w:t>
      </w:r>
    </w:p>
    <w:p>
      <w:r>
        <w:t>Kính gửi:</w:t>
      </w:r>
    </w:p>
    <w:p>
      <w:r>
        <w:t>- Công ty TNHH Kỹ Nghệ Gỗ Hoa Nét.</w:t>
      </w:r>
    </w:p>
    <w:p>
      <w:r>
        <w:t>(Lô  D 5ACN, D5CCN, D5ECN, KCN Mỹ Phước 3, P. Thới  Hòa,  xã Bến Cát, Bình Dương)</w:t>
      </w:r>
    </w:p>
    <w:p>
      <w:r>
        <w:t>- Công ty TNHH Millenium Furniture.</w:t>
      </w:r>
    </w:p>
    <w:p>
      <w:r>
        <w:t>(Số  1  đường số  1  KCN Việt Nam - Singgapore, xã Tịnh Phong, huyện Sơn Tịnh,  tỉnh  Quảng Ngãi)</w:t>
      </w:r>
    </w:p>
    <w:p>
      <w:r>
        <w:t>Tổng cục Hải quan nhận được công văn số 132/2022/XNK/WANEK ngày 04/11/2022 của Công ty TNHH Kỹ Nghệ  Gỗ  Hoa Nét và công văn số 206/2022/CV/XNK-MF ngày 04/11/2022 của Công ty TNHH Millenium Furniture vướng  mắc  về đối tượng chịu thuế chống bán phá giá (CBPG). Về vấn đề này, Tổng cục Hải quan có ý kiến như sau:</w:t>
      </w:r>
    </w:p>
    <w:p>
      <w:r>
        <w:t>Để  xử lý vướng  mắc  đối với các trường hợp này ,     Tổng  cục Hải quan đã có công văn số 4963/TCHQ-TXNK ngày 22/11/2022; công văn số 1748/TXNK-CST ngày 01/3/2023 đề nghị Cục Phòng vệ thương mại báo cáo Bộ Công Thương hướng dẫn. Ngày 12/7/2023, Cục Phòng vệ thương mại có công văn số 524/PVTM-P1 hướng dẫn vướng  mắc  thực hiện Quy ế t định số 235/QĐ-BCT, trong đó có nội dung hướng dẫn liên quan đến vướng  mắc  của 02 Công ty nêu trên, theo đó:</w:t>
      </w:r>
    </w:p>
    <w:p>
      <w:r>
        <w:t>1. Sản phẩm ghế có  mã  HS 9401.69.90 của Công ty TNHH Kỹ Nghệ  Gỗ  Hoa Nét</w:t>
      </w:r>
    </w:p>
    <w:p>
      <w:r>
        <w:t>Điểm a, mục 1.2 Thông báo kèm Quyết định số 1991/QĐ-BCT ngày 30 tháng 9 năm 2022 quy định sản phẩm ghế bị áp  thuế  CBPG tạm thời  có  chiều cao từ mặt  đất  đến mặt trên của mặt  ghế  từ trên 420mm đến dưới 600mm.</w:t>
      </w:r>
    </w:p>
    <w:p>
      <w:r>
        <w:t>Điểm a, mục 1.2 Thông báo kèm  Quyết  định số 235/QĐ-BCT ngày 13 tháng 02  năm  2023 quy định  sản phẩm     ghế  bị áp thuế CBPG chính thức có chiều cao từ mặt  đất đến  mặt trên của mặt  ghế   ở vị trí   thấp  nhất c ủ a mặt ghế từ trên 450mm đến dưới 600mm (đối với ghế không điều  chỉnh  được độ cao và có mặt ghế cố định).</w:t>
      </w:r>
    </w:p>
    <w:p>
      <w:r>
        <w:t>Đề nghị Công ty  căn  cứ nội dung quy định trên của Bộ Công Thương, đối chiếu với hàng hóa thực  tế để  xác định chính xác chiều cao của sản phẩm trên cơ sở đó xác định đối tượng áp dụng thuế CBPG đúng quy định.</w:t>
      </w:r>
    </w:p>
    <w:p>
      <w:r>
        <w:t>2. Sản phẩm tủ TV bằng gỗ của Công ty TNHH Millennium Furniture</w:t>
      </w:r>
    </w:p>
    <w:p>
      <w:r>
        <w:t>Sản phẩm nhập khẩu được mô tả   “Tủ  TV  bằng  gỗ, dùng cho phòng khách - Dorrinson 60” TV stand. Kích thước 64 W  x  22 D  x  7 H (inches)”  của Công ty TNHH Millennium Furniture tại Tờ khai số 104871317940 dược phân loại vào mã HS 9403 . 60.90.</w:t>
      </w:r>
    </w:p>
    <w:p>
      <w:r>
        <w:t>Điểm a, mục 1.1 Thông báo kèm Quyết định số 1991/QĐ-BCT ngày 30/9/2022 quy định về hàng hóa bị áp dụng  thuế  CBPG như sau:</w:t>
      </w:r>
    </w:p>
    <w:p>
      <w:r>
        <w:t>“ 1.1.  S ả n phẩm bàn</w:t>
      </w:r>
    </w:p>
    <w:p>
      <w:r>
        <w:t>a) Tên gọi và  đặc tính cơ bản</w:t>
      </w:r>
    </w:p>
    <w:p>
      <w:r>
        <w:t>Sản phẩm  bàn bị áp dụng thuế CBPG tạm thời là bàn ở  dạng     đã  lắp ghép hoàn  chỉnh  hoặc  đóng gói  như các bộ phận bàn  đi  kèm với nhau  để lắp  ghép tại chỗ. Bàn  đã  lắp ghép hoàn  chỉnh  là bàn  sẵn  sàng cho việc sử dụng hoặc có thể  được lắp  ghép thêm một số  phần  như hộc  tủ , kệ...</w:t>
      </w:r>
    </w:p>
    <w:p>
      <w:r>
        <w:t>Sản phẩm  bàn nói trên  có  các  đặc  điểm sau:</w:t>
      </w:r>
    </w:p>
    <w:p>
      <w:r>
        <w:t>- Mặt bàn  được  làm  bằng  gỗ  công  nghiệp, bề mặt  phủ  melanin, dán giấy,  phủ  véc-ni hoặc laminate.</w:t>
      </w:r>
    </w:p>
    <w:p>
      <w:r>
        <w:t>-  Chân  bàn được làm bằng gỗ  công  nghiệp hoặc kim loại.</w:t>
      </w:r>
    </w:p>
    <w:p>
      <w:r>
        <w:t>- Bàn có kích thước như sau:</w:t>
      </w:r>
    </w:p>
    <w:p>
      <w:r>
        <w:t>• Chiều dài: từ 990mm  đến  không vượt quá 3.21 0 mm;</w:t>
      </w:r>
    </w:p>
    <w:p>
      <w:r>
        <w:t>• Chiều rộng: từ 590mm  đến  không vượt  quá  1.41 0 mm;</w:t>
      </w:r>
    </w:p>
    <w:p>
      <w:r>
        <w:t>• Độ dày mặt bàn (bao gồm lớp phủ): từ 12mm  đến  không vượt quá 85mm.</w:t>
      </w:r>
    </w:p>
    <w:p>
      <w:r>
        <w:t>• Chiều cao từ  mặt  đất đến mặt trên của mặt bàn: từ 675mm đến không vượt quá 770mm.”</w:t>
      </w:r>
    </w:p>
    <w:p>
      <w:r>
        <w:t>Sản phẩm do Công ty TNHH Millennium Furniture nhập khẩu nói trên  có tên gọi là tủ ti vi, không phù hợp về tên gọi cũng như định nghĩa của sản phẩm bàn.</w:t>
      </w:r>
    </w:p>
    <w:p>
      <w:r>
        <w:t>Bên cạnh đó, theo mô tả, sản phẩm do Công ty TNHH Millennium Furniture nhập khẩu có kích thước chiều rộng là 64 inches (162,56 cm), chiều sâu 22 inches (55,88 cm) và chiều cao 7 inches (17,78 cm). Như  vậy , dựa trên mô tả này có  thể hiểu  sản phẩm này có dạng hình hộp  chữ  nhật với  chiều  dài 162,56 cm, chiều rộng 55,88 cm và chiều cao 17,78 cm. Theo  đó , sản  phẩm  này có kích thước chiều rộng là 55,88cm  nằm  ngoài phạm vi  “từ 590mm  đến  không vượt qua  1.140 mm ”   và chiều cao 17,78cm nằm ngoài phạm vi  “từ 675mm  đến  không vượt quá 770mm ” .</w:t>
      </w:r>
    </w:p>
    <w:p>
      <w:r>
        <w:t>Căn cứ quy định nêu trên, sản phẩm  tủ  TV của Công ty TNHH Millennium Furniture theo như mô tả không thuộc phạm vi áp dụng thuế CBPG tạm thời theo Quyết định số 1991/QĐ-BCT.</w:t>
      </w:r>
    </w:p>
    <w:p>
      <w:r>
        <w:t>3. Các sản phẩm vướng mắc khác</w:t>
      </w:r>
    </w:p>
    <w:p>
      <w:r>
        <w:t>Đối với các sản phẩm  đ ược các Công ty mô tả là bộ phận của bàn hoặc  ghế ,  đề  nghị các Công ty tham khảo ý kiến của Cục PVTM - Bộ Công Thương tại điểm 3 công văn số 524/PVTM-P1, cụ thể như sau:</w:t>
      </w:r>
    </w:p>
    <w:p>
      <w:r>
        <w:t>“Điểm a mục 1.1 trong Thông báo ban hành kèm Quy ế t định 1991/QĐ-BCT mô tả chi tiết về phạm vi sản phẩm bàn bị áp dụng  thuế  CBPG tạm thời như sau:</w:t>
      </w:r>
    </w:p>
    <w:p>
      <w:r>
        <w:t>“ Sản phẩm  bàn bị áp dụng thuế CBPG tạm thời là bàn  ở  dạng  đã  lắp ghép hoàn  chỉnh  hoặc  đóng     gói  như các bộ phận bàn  đi  kèm với nhau  để lắp  ghép tại  chỗ…”</w:t>
      </w:r>
    </w:p>
    <w:p>
      <w:r>
        <w:t>Điểm a mục 1.2 trong Thông báo ban hành kèm Quyết định 1991/QĐ-BCT mô tả chi tiết về phạm vi  sản  phẩm  ghế  bị áp dụng thuế CBPG tạm thời như sau:</w:t>
      </w:r>
    </w:p>
    <w:p>
      <w:r>
        <w:t>“Sản  phẩm ghế  bị áp dụng thuế CBPG tạm thời là  ghế  quay hoặc không quay, có thể điều  chỉnh  độ cao hoặc không  thể  điều  chỉnh  độ cao, có thể  ngả  hoặc không  thể  ngả, có thể hoặc không  thể  chuy ể n thành giường, ở dạng  lắp  ghép hoàn  chỉnh  hoặc  đóng  gói như các bộ phận  ghế đi  kèm với nhau  để  lắp ghép tại  chỗ … ”</w:t>
      </w:r>
    </w:p>
    <w:p>
      <w:r>
        <w:t>Theo  đó ,  chỉ  có sản phẩm bàn, ghế ở dạng  lắp  ghép hoàn  chỉnh  hoặc  đóng  gói như các bộ phận đi kèm với nhau để  lắp  ghép tại  chỗ  mới thuộc đối tượng áp dụng biện pháp CBPG tạm thời. Các hàng hóa nhập  khẩu  là bộ phận của bàn,  ghế  được xác định không đi kèm với nhau  để lắp  ghép tại  chỗ  cho dù được  phân  loại vào các m ã  HS 9401.90.40, 9401.90.92, 9401.90.99, 9403.90.90 không thuộc  đối  tượng áp dụng biện pháp CBPG tạm thời ...”</w:t>
      </w:r>
    </w:p>
    <w:p>
      <w:r>
        <w:t>Tổng  cục Hải quan  đề  nghị các Công ty nghiên cứu nội dung  nêu  trên và liên hệ với cơ quan hải quan nơi đăng ký tờ khai hải quan  để  được hướng dẫn thực hiện ./.</w:t>
      </w:r>
    </w:p>
    <w:p>
      <w:r>
        <w:t>Nơi nhận:</w:t>
      </w:r>
    </w:p>
    <w:p>
      <w:r>
        <w:t>- Như trên;</w:t>
      </w:r>
    </w:p>
    <w:p>
      <w:r>
        <w:t>-  PTCT. Hoàng Việt Cường ( để  b/c);</w:t>
      </w:r>
    </w:p>
    <w:p>
      <w:r>
        <w:t>- Cục PVTM- Bộ Công Thương ( để  p/h);</w:t>
      </w:r>
    </w:p>
    <w:p>
      <w:r>
        <w:t>- Lưu: VT ,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