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5253/CT-CS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5253/CT-CS</w:t>
      </w:r>
    </w:p>
    <w:p>
      <w:r>
        <w:t>V/v chính sách tiền thuê đất</w:t>
      </w:r>
    </w:p>
    <w:p>
      <w:r>
        <w:t>Hà Nội, ngày 17 tháng 11 năm 2025</w:t>
      </w:r>
    </w:p>
    <w:p>
      <w:r>
        <w:t>Kính gửi:  Thuế tỉnh Đắk Lắk.</w:t>
      </w:r>
    </w:p>
    <w:p>
      <w:r>
        <w:t>Cục Thuế nhận được công văn số 823/DLA-CNTK ngày 17/09/2025 của Thuế tỉnh Đắk Lắk về chính sách tiền thuê đất. Về vấn đề này, Cục Thuế có ý kiến như sau:</w:t>
      </w:r>
    </w:p>
    <w:p>
      <w:r>
        <w:t>Căn cứ điểm h khoản 1 Điều 19 Nghị định số 46/2014/NĐ-CP ngày 15/5/2014 của Chính phủ quy định về thu tiền thuê đất, thuê mặt nước;</w:t>
      </w:r>
    </w:p>
    <w:p>
      <w:r>
        <w:t>Căn cứ điểm e khoản 1 Điều 39, khoản 2 Điều 44, khoản 6 Điều 48, khoản 5 Điều 51 Nghị định số 103/2024/NĐ-CP ngày 30/7/2024 của Chính phủ quy định về tiền sử dụng đất, tiền thuê đất.</w:t>
      </w:r>
    </w:p>
    <w:p>
      <w:r>
        <w:t>Đề nghị Thuế tỉnh Đắk Lắk căn cứ hồ sơ thuê đất của doanh nghiệp, quy định pháp luật về đất đai và quy trình luân chuyển hồ sơ do UBND cấp tỉnh ban hành để rà soát và xử lý, đảm bảo đúng quy định của pháp luật.</w:t>
      </w:r>
    </w:p>
    <w:p>
      <w:r>
        <w:t>Cục Thuế trả lời để Thuế tỉnh Đắk Lắk biết và thực hiện./.</w:t>
      </w:r>
    </w:p>
    <w:p>
      <w:r>
        <w:t>Nơi nhận:</w:t>
      </w:r>
    </w:p>
    <w:p>
      <w:r>
        <w:t>- Như trên;</w:t>
      </w:r>
    </w:p>
    <w:p>
      <w:r>
        <w:t>- PCTr Đặng Ngọc Minh (để b/c);</w:t>
      </w:r>
    </w:p>
    <w:p>
      <w:r>
        <w:t>- Website (CT);</w:t>
      </w:r>
    </w:p>
    <w:p>
      <w:r>
        <w:t>- Lưu: VT, CS.</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