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525/TCHQ-PC năm 2024 vướng mắc thủ tục tiêu hủy tang vật vi phạm hành chính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525/TCHQ-PC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525/TCHQ -PC</w:t>
      </w:r>
    </w:p>
    <w:p>
      <w:r>
        <w:t>V/v vướng mắc thủ tục tiêu hủy tang vật VPHC</w:t>
      </w:r>
    </w:p>
    <w:p>
      <w:r>
        <w:t>Hà Nội , ngày  01  tháng  02  năm  2024</w:t>
      </w:r>
    </w:p>
    <w:p>
      <w:r>
        <w:t>Kính gửi:  Cục Hải quan tỉnh Bà Rịa - Vũng Tàu.</w:t>
      </w:r>
    </w:p>
    <w:p>
      <w:r>
        <w:t>Trả lời công văn số 168/H Q BRVT-CBL&amp;XLVP ngày 18/01/2024 của Cục Hải quan tỉnh Bà Rịa - Vũng Tàu về việc vướng mắc thủ tục tiêu hủy tang vật vi phạm hành chính, Tổng cục Hải quan có ý kiến như sau:</w:t>
      </w:r>
    </w:p>
    <w:p>
      <w:r>
        <w:t>1. Việc áp dụng biện pháp buộc tiêu hủy tang vật trong trường hợp quá thời hạn quy định mà không thực hiện được biện pháp khắc phục hậu quả buộc tái xuất tang vật vi phạm được thực hiện theo quy định tại khoản 2 Điều 33 Nghị định 128/2020/NĐ-CP ngày 19/10/2020 của Chính phủ.</w:t>
      </w:r>
    </w:p>
    <w:p>
      <w:r>
        <w:t>2.  V ề mẫu Quyết định tiêu hủy tang vật vi phạm:</w:t>
      </w:r>
    </w:p>
    <w:p>
      <w:r>
        <w:t>- M ẫ u quyết định buộc tiêu hủy tang vật vi phạm hành chính (mẫu quyết định số 16) ban hành kèm theo Nghị định 118/2021/NĐ-CP ngày 23/12/2021 của Chính phủ tại dấu  “*”  có hướng dẫn:  m ẫ u này được sử dụng đ ể  ra quyết định buộc tiêu hủy tang vật vi phạm quy định tại Điều 33, các khoản 5, 6 Điều 126 Luật Xử lý vi phạm hành chính.</w:t>
      </w:r>
    </w:p>
    <w:p>
      <w:r>
        <w:t>- Điều 33, khoản 5 Điều 126 Luật Xử lý vi phạm hành chính và khoản 2 Điều 33 Nghị định 128/2020/NĐ-CP ngày 19/10/2020 đều quy định tiêu hủy tang vật được áp dụng đối với tang vật vi phạm hành chính là hàng hóa, vật phẩm gây hại cho sức khỏe con người, vật nuôi, cây trồng và môi trường.</w:t>
      </w:r>
    </w:p>
    <w:p>
      <w:r>
        <w:t>Cục Hải quan tỉnh Bà Rịa - Vũng Tàu đối chiếu hồ sơ vụ việc với các quy định pháp luật nêu trên để xem xét ban hành quyết định tiêu hủy tang vật vi phạm hành chính đúng quy định./.</w:t>
      </w:r>
    </w:p>
    <w:p>
      <w:r>
        <w:t>Nơi nhận:</w:t>
      </w:r>
    </w:p>
    <w:p>
      <w:r>
        <w:t>- Như trên;</w:t>
      </w:r>
    </w:p>
    <w:p>
      <w:r>
        <w:t>- Lưu VT, PC (2b).</w:t>
      </w:r>
    </w:p>
    <w:p>
      <w:r>
        <w:t>TL. T Ổ NG CỤC TRƯỞNG</w:t>
      </w:r>
    </w:p>
    <w:p>
      <w:r>
        <w:t>KT. VỤ TRƯỞNG VỤ PHÁP CHẾ</w:t>
      </w:r>
    </w:p>
    <w:p>
      <w:r>
        <w:t>PHÓ VỤ TRƯỞNG</w:t>
      </w:r>
    </w:p>
    <w:p>
      <w:r>
        <w:t>Trần Việt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