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524/PCT năm 2023 về hồ sơ hải quan khi doanh nghiệp chế xuất bán hàng vào nội địa do Vụ Pháp chế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524/PCT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VỤ PHÁP CHẾ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524/PCT</w:t>
      </w:r>
    </w:p>
    <w:p>
      <w:r>
        <w:t>V/v h ồ  s ơ  h ả i quan khi DNCX bán h à ng vào nội địa</w:t>
      </w:r>
    </w:p>
    <w:p>
      <w:r>
        <w:t>Hà Nội , ngày  30  tháng  8  năm  2023</w:t>
      </w:r>
    </w:p>
    <w:p>
      <w:r>
        <w:t>K í nh gửi:  Tổng cục Hải quan</w:t>
      </w:r>
    </w:p>
    <w:p>
      <w:r>
        <w:t>Tr ả  lời công văn số 287/TCHQ-GSQL của Tổng cục  Hải quan về hồ sơ hải quan  khi DNCX bán hàng vào nội địa, Vụ Pháp chế có ý kiến như  sau:</w:t>
      </w:r>
    </w:p>
    <w:p>
      <w:r>
        <w:t>Tại kho ả n 1 Điều 9 Nghị định 123/2020/NĐ-CP quy định thời  đ i ể m l ậ p hóa  đơn   đối với bán hàng hóa là thời đi  ể m chuyển giao quyền s ở  hữu hoặc quyền s ử  dụng hàng hóa cho người mua, không phân biệt  đ ã thu được tiền hay chưa thu được  t iền.</w:t>
      </w:r>
    </w:p>
    <w:p>
      <w:r>
        <w:t>Tại điểm c khoản 3 Điều 13 Nghị định 123/2020/NĐ-CP quy định:  “Cơ sở kinh doanh kê khai, nộp thuế giá trị gia tăng theo phương pháp kh ấ u trừ  có hàng hóa ,  dịch vụ xuất khẩu (kể c ả  cơ s ở  gia công hàng hóa xuất khẩu) khi xuất khẩu hàng hóa, dịch vụ s ử  dụng hóa đơn giá trị gia tăng  đ iện t ử .</w:t>
      </w:r>
    </w:p>
    <w:p>
      <w:r>
        <w:t>Khi xuất hàng hóa đ ể  vận chuy ể n  đế n c ử a khẩu hay đến nơi làm thủ tục xuất khẩu, cơ s ở  s ử  dụng Phiếu xuất kho kiêm v ậ n chuy ể n nội bộ theo quy định làm chứng từ lưu thông hàng hóa trên thị trường.  Sau khi làm xong thủ tục cho hàng hóa xu ấ t kh ẩ u, cơ sở  l ập hóa đơn giá trị gia tăng cho hàng hóa xuất khẩu. ”</w:t>
      </w:r>
    </w:p>
    <w:p>
      <w:r>
        <w:t>Tại kho ả n 58 Điều  1  Thông  t ư 39/2018/TT-BTC quy định: “Hồ sơ h ả i quan hàng hóa xuất kh ẩ u, nhập khẩu tại chỗ thực hiện theo quy định tại Điều 16 Thông tư này.</w:t>
      </w:r>
    </w:p>
    <w:p>
      <w:r>
        <w:t>Trường hợp h à ng hóa mua bán giữa doanh nghiệp nội địa và doanh nghiệp ch ế  xuất, doanh nghiệp trong khu phi thu ế  quan th ì  người khai hải quan sử dụng  hóa đơn giá trị gia t ă ng hoặc hóa đơn b á n hàng theo quy định của Bộ Tài chính  thay cho hóa đơn thương mại”. Tuy nhiên, Bộ T à i chính chưa có hướng dẫn riêng  đố i với  t rư ờ ng hợp này, theo đó nội dung về hóa đơn thực hiện theo quy định tại Nghị định  1 23/2020/N Đ -CP.</w:t>
      </w:r>
    </w:p>
    <w:p>
      <w:r>
        <w:t>Do đó,  đ ối với vướng mắc do các Cục H ả i quan địa phương và doanh nghiệp ph ả n ánh đ ề  ngh ị  T ổ ng cục H ả i quan căn cứ quy định cụ th ể  về “thời  đ i ể m chuy ể n giao quy ề n s ở  h ữ u hoặc quy ề n sử dụng hàng hóa cho người mua” tại t ừn g hợp  đ ồng ký kết giữa doanh nghiệp nội địa và doanh nghiệp chế xuất, doanh nghiệp trong khu phi thu ế  quan  để  có hướng dẫn cho phù hợp thực t ế , đúng quy định pháp luật.</w:t>
      </w:r>
    </w:p>
    <w:p>
      <w:r>
        <w:t>Đ ề  nghị T ổ ng cục H ả i quan t ổ ng hợp./.</w:t>
      </w:r>
    </w:p>
    <w:p>
      <w:r>
        <w:t>Nơi nhận:</w:t>
      </w:r>
    </w:p>
    <w:p>
      <w:r>
        <w:t>-  Như trên;</w:t>
      </w:r>
    </w:p>
    <w:p>
      <w:r>
        <w:t>- Lưu: PCT (01).</w:t>
      </w:r>
    </w:p>
    <w:p>
      <w:r>
        <w:t>KT. VỤ TRƯỞNG</w:t>
      </w:r>
    </w:p>
    <w:p>
      <w:r>
        <w:t>PHÓ VỤ TRƯỞNG</w:t>
      </w:r>
    </w:p>
    <w:p>
      <w:r>
        <w:t>Nguyễn Thu Thủy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