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523/VPCP-TCCB năm 2024 báo cáo vi phạm pháp luật theo Chỉ thị 22/CT-TTg và kỷ luật vi phạm trong quản lý sử dụng ngân sách nhà nước niên độ 2021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523/VPCP-TCCB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523/VPCP-TCCB</w:t>
      </w:r>
    </w:p>
    <w:p>
      <w:r>
        <w:t>V/v báo cáo vi phạm pháp luật theo Chỉ thị 22/CT-TTg và kỷ luật vi phạm trong quản lý sử dụng ngân sách nhà nước niên độ 2021</w:t>
      </w:r>
    </w:p>
    <w:p>
      <w:r>
        <w:t>Hà Nội, ngày 22 tháng 01 năm 2024</w:t>
      </w:r>
    </w:p>
    <w:p>
      <w:r>
        <w:t>Kính gửi:  Bộ Nội vụ.</w:t>
      </w:r>
    </w:p>
    <w:p>
      <w:r>
        <w:t>Ngày 14/12/2023, Bộ Nội vụ có Văn bản số 7379/BNV-CCVC về việc đề nghị Văn phòng Chính phủ báo cáo danh sách tổ chức, cá nhân vi phạm pháp luật theo Chỉ thị số 22/CT-TTg ngày 26/3/2023 của Thủ tướng Chính phủ về việc chấn chỉnh, tăng cường kỷ cương, kỷ luật trong công việc chấp hành pháp luật về tài chính - ngân sách nhà nước (viết tắt là Chỉ thị số 22/CT-TTg) và danh sách kỷ luật cán bộ, công chức, viên chức trong quản lý, sử dụng ngân sách nhà nước niên độ 2021.</w:t>
      </w:r>
    </w:p>
    <w:p>
      <w:r>
        <w:t>Qua rà soát công tác quản lý, sử dụng ngân sách nhà nước niên độ 2021, tại Văn phòng Chính phủ không có tổ chức, cá nhân nào vi phạm Chỉ thị số 22/CT-TTg; không có cán bộ, công chức, viên chức nào bị xử lý kỷ luật về công tác này (do không có trường hợp nào vi phạm nên Văn phòng Chính phủ không lập danh sách theo các biểu mẫu).</w:t>
      </w:r>
    </w:p>
    <w:p>
      <w:r>
        <w:t>Văn phòng Chính phủ gửi báo cáo để Bộ Nội vụ tổng hợp, báo cáo theo quy định./.</w:t>
      </w:r>
    </w:p>
    <w:p>
      <w:r>
        <w:t>Nơi nhận:</w:t>
      </w:r>
    </w:p>
    <w:p>
      <w:r>
        <w:t>- Như trên;</w:t>
      </w:r>
    </w:p>
    <w:p>
      <w:r>
        <w:t>- VPCP: BTCN, PCN Nguyễn Xuân Thành;</w:t>
      </w:r>
    </w:p>
    <w:p>
      <w:r>
        <w:t>- Lưu: VT, TCCB (3b), nqh.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