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5180/CT-CS năm 2025 về chính sách giảm tiền thuê đất năm 2024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5180/CT-CS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 Ộ TÀI CHÍNH</w:t>
      </w:r>
    </w:p>
    <w:p>
      <w:r>
        <w:t>CỤC THUẾ</w:t>
      </w:r>
    </w:p>
    <w:p>
      <w:r>
        <w:t>-------</w:t>
      </w:r>
    </w:p>
    <w:p>
      <w:r>
        <w:t>C 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 ố: 5180/CT-CS</w:t>
      </w:r>
    </w:p>
    <w:p>
      <w:r>
        <w:t>V/v tiền thuê đất</w:t>
      </w:r>
    </w:p>
    <w:p>
      <w:r>
        <w:t>Hà N ội, ngày 14 tháng 11 năm 2025</w:t>
      </w:r>
    </w:p>
    <w:p>
      <w:r>
        <w:t>Kính g ửi:    Thuế tỉnh Ninh Bình.</w:t>
      </w:r>
    </w:p>
    <w:p>
      <w:r>
        <w:t>C ục Thuế nhận được công văn số 1805/NBI-CNTK ngày 28/08/2025 của Thuế tỉnh Ninh Bình về chính sách giảm tiền thuê đất năm 2024. Về vấn đề này, Cục Thuế có ý kiến như sau:</w:t>
      </w:r>
    </w:p>
    <w:p>
      <w:r>
        <w:t>Căn c ứ khoản 1 Điều 2, khoản 1 Điều 3, khoản 1 Điều 5 Nghị định số 87/2025/NĐ-CP ngày 11/4/2025 của Chính phủ quy định việc giảm tiền thuê đất năm 2024;</w:t>
      </w:r>
    </w:p>
    <w:p>
      <w:r>
        <w:t>Căn c ứ quy định nêu trên, để đơn vị được giảm tiền thuê đất năm 2024 theo quy định tại Nghị định số 87/2025/NĐ-CP thì đơn vị đó phải thuộc đối tượng xem xét áp dụng theo quy định tại khoản 1 Điều 2 Nghị định số 87/2025/NĐ-CP và thực hiện thủ tục giảm tiền thuê đất theo quy định của pháp luật.</w:t>
      </w:r>
    </w:p>
    <w:p>
      <w:r>
        <w:t>Đ ề nghị Thuế tỉnh Ninh Bình căn cứ quy định tại Nghị định số 87/2025/NĐ-CP của Chính phủ và hồ sơ cụ thể để xem xét, xử lý đảm bảo đúng quy định của pháp luật.</w:t>
      </w:r>
    </w:p>
    <w:p>
      <w:r>
        <w:t>C ục Thuế trả lờí để Thuế tỉnh Ninh Bình được biết./.</w:t>
      </w:r>
    </w:p>
    <w:p>
      <w:r>
        <w:t>Nơi nh ận:</w:t>
      </w:r>
    </w:p>
    <w:p>
      <w:r>
        <w:t>- Như trên;</w:t>
      </w:r>
    </w:p>
    <w:p>
      <w:r>
        <w:t>- PCTr Đ ặng Ngọc Minh(để b/c);</w:t>
      </w:r>
    </w:p>
    <w:p>
      <w:r>
        <w:t>- V ụ Pháp chế, Cục QLCS (BTC);</w:t>
      </w:r>
    </w:p>
    <w:p>
      <w:r>
        <w:t>- Ban PC-CT;</w:t>
      </w:r>
    </w:p>
    <w:p>
      <w:r>
        <w:t>- Website (CT);</w:t>
      </w:r>
    </w:p>
    <w:p>
      <w:r>
        <w:t>- Lưu: VT, CS.</w:t>
      </w:r>
    </w:p>
    <w:p>
      <w:r>
        <w:t>TL. C ỤC TRƯỞNG</w:t>
      </w:r>
    </w:p>
    <w:p>
      <w:r>
        <w:t>KT. TRƯỞNG BAN BAN CHÍNH SÁCH,</w:t>
      </w:r>
    </w:p>
    <w:p>
      <w:r>
        <w:t>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