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514/HQKV18-NV năm 2025 về thuế xuất khẩu mặt hàng Clanke xi măng do Chi cục Hải quan khu vực XVIII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514/HQKV18-NV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CỤC HẢI QUAN</w:t>
      </w:r>
    </w:p>
    <w:p>
      <w:r>
        <w:t>CHI CỤC HẢI QUAN KHU VỰC XVIII</w:t>
      </w:r>
    </w:p>
    <w:p>
      <w:r>
        <w:t>-------</w:t>
      </w:r>
    </w:p>
    <w:p>
      <w:r>
        <w:t>CỘNG HÒA XÃ HỘI CHỦ NGHĨA VIỆT NAM</w:t>
      </w:r>
    </w:p>
    <w:p>
      <w:r>
        <w:t>Độc lập - Tự do - Hạnh phúc</w:t>
      </w:r>
    </w:p>
    <w:p>
      <w:r>
        <w:t>---------------</w:t>
      </w:r>
    </w:p>
    <w:p>
      <w:r>
        <w:t>Số: 514/HQKV18-NV</w:t>
      </w:r>
    </w:p>
    <w:p>
      <w:r>
        <w:t>V/v thuế XK mặt hàng Clanke xi măng</w:t>
      </w:r>
    </w:p>
    <w:p>
      <w:r>
        <w:t>Đồng Nai, ngày 29 tháng 05 năm 2025</w:t>
      </w:r>
    </w:p>
    <w:p>
      <w:r>
        <w:t>Kính gửi:  Các Doanh nghiệp đóng trên địa bàn tỉnh Đồng Nai</w:t>
      </w:r>
    </w:p>
    <w:p>
      <w:r>
        <w:t>Ngày 19/5/2025, Chính phủ ban hành Nghị định số 108/2025/NĐ-CP sửa đổi, bổ sung Nghị định số 26/2023/NĐ-CP ngày 31/5/2023 của Chính phủ về Biểu thuế xuất khẩu, Biểu thuế nhập khẩu ưu đãi, Danh mục hàng hóa và mức thuế tuyệt đối thuế hỗn hợp, thuế nhập khẩu ngoài hạn ngạch thuế quan, Nghị định có hiệu lực thi hành từ ngày 19/5/2025.</w:t>
      </w:r>
    </w:p>
    <w:p>
      <w:r>
        <w:t>Nghị định số 108/2025/NĐ-CP sửa đổi mức thuế suất thuế xuất khẩu đối với mặt hàng Clanhke xi măng thuộc mã HS 2523.10 như sau:</w:t>
      </w:r>
    </w:p>
    <w:p>
      <w:r>
        <w:t>STT</w:t>
      </w:r>
    </w:p>
    <w:p>
      <w:r>
        <w:t>Mã hàng</w:t>
      </w:r>
    </w:p>
    <w:p>
      <w:r>
        <w:t>Mô tả hàng hóa</w:t>
      </w:r>
    </w:p>
    <w:p>
      <w:r>
        <w:t>Thuế suất (%)</w:t>
      </w:r>
    </w:p>
    <w:p>
      <w:r>
        <w:t>211</w:t>
      </w:r>
    </w:p>
    <w:p>
      <w:r>
        <w:t>Vật tư, nguyên liệu, bán thành phẩm (gọi chung là hàng hóa) không quy định ở trên có giá trị tài nguyên, khoáng sản cộng với chi phí năng lượng chiếm từ 51 % giá thành sản phẩm trở lên</w:t>
      </w:r>
    </w:p>
    <w:p>
      <w:r>
        <w:t>25.23</w:t>
      </w:r>
    </w:p>
    <w:p>
      <w:r>
        <w:t>Xi măng poóc lăng, xi măng nhôm, xi măng xỉ (xốp), xi măng super sulphat và xi măng chịu nước (xi măng thủy lực) tương tự, đã hoặc chưa pha màu hoặc ở dạng clanhke.</w:t>
      </w:r>
    </w:p>
    <w:p>
      <w:r>
        <w:t>2523.10</w:t>
      </w:r>
    </w:p>
    <w:p>
      <w:r>
        <w:t>- Clanhke xi măng:</w:t>
      </w:r>
    </w:p>
    <w:p>
      <w:r>
        <w:t>2523.10.10</w:t>
      </w:r>
    </w:p>
    <w:p>
      <w:r>
        <w:t>- - Loại dùng để sản xuất xi măng trắng</w:t>
      </w:r>
    </w:p>
    <w:p>
      <w:r>
        <w:t>5%.</w:t>
      </w:r>
    </w:p>
    <w:p>
      <w:r>
        <w:t>Từ ngày 01/01/2027 áp dụng mức thuế suất 10%.</w:t>
      </w:r>
    </w:p>
    <w:p>
      <w:r>
        <w:t>2523.10.90</w:t>
      </w:r>
    </w:p>
    <w:p>
      <w:r>
        <w:t>- - Loại khác</w:t>
      </w:r>
    </w:p>
    <w:p>
      <w:r>
        <w:t>5%.</w:t>
      </w:r>
    </w:p>
    <w:p>
      <w:r>
        <w:t>Từ ngày 01/01/2027 áp dụng mức thuế suất 10%.</w:t>
      </w:r>
    </w:p>
    <w:p>
      <w:r>
        <w:t>Doanh nghiệp có thể vào các website sau để tải các văn bản trên:</w:t>
      </w:r>
    </w:p>
    <w:p>
      <w:r>
        <w:t>Website của Chính phủ: https://chinhphu.vn</w:t>
      </w:r>
    </w:p>
    <w:p>
      <w:r>
        <w:t>Website TCHQ: https://www.customs.gov.vn</w:t>
      </w:r>
    </w:p>
    <w:p>
      <w:r>
        <w:t>Website của Chi cục Hải quan khu vực XVIII: https://kv18.customs.gov.vn</w:t>
      </w:r>
    </w:p>
    <w:p>
      <w:r>
        <w:t>Chi cục Hải quan khu vực XVIII thông báo để các doanh nghiệp được biết và thực hiện./.</w:t>
      </w:r>
    </w:p>
    <w:p>
      <w:r>
        <w:t>Nơi nhận:</w:t>
      </w:r>
    </w:p>
    <w:p>
      <w:r>
        <w:t>- Như trên;</w:t>
      </w:r>
    </w:p>
    <w:p>
      <w:r>
        <w:t>- Các đơn vị thuộc Chi cục (để t/hiện);</w:t>
      </w:r>
    </w:p>
    <w:p>
      <w:r>
        <w:t>- 02 web;</w:t>
      </w:r>
    </w:p>
    <w:p>
      <w:r>
        <w:t>- Lưu: VT, NVHQ.</w:t>
      </w:r>
    </w:p>
    <w:p>
      <w:r>
        <w:t>KT. CHI CỤC TRƯỞNG</w:t>
      </w:r>
    </w:p>
    <w:p>
      <w:r>
        <w:t>PHÓ CHI CỤC TRƯỞNG</w:t>
      </w:r>
    </w:p>
    <w:p>
      <w:r>
        <w:t>Lê Thành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