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5113/TCT-CS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5113 /TCT-CS</w:t>
      </w:r>
    </w:p>
    <w:p>
      <w:r>
        <w:t>V/v chính sách thuế</w:t>
      </w:r>
    </w:p>
    <w:p>
      <w:r>
        <w:t>Hà Nội, ngày  15  tháng 1 1  năm 2023</w:t>
      </w:r>
    </w:p>
    <w:p>
      <w:r>
        <w:t>Kính gửi:  Cục Thuế tỉnh Đồng Tháp</w:t>
      </w:r>
    </w:p>
    <w:p>
      <w:r>
        <w:t>Tổng cục Thuế nhận được công văn số 626/CTDTH-TTHT ngày 22/5/2023 của Cục Thuế tỉnh Đồng Tháp vướng mắc về kê khai chuyển nhượng cổ phần của doanh nghiệp nước ngoài .   Về vấn đề này, Tổng cục Thuế có ý kiến như sau:</w:t>
      </w:r>
    </w:p>
    <w:p>
      <w:r>
        <w:t>Tại khoản 2 Điều 2 Thông tư số 78/2014/TT-BTC ngày 18/6/2014 của Bộ Tài chính hướng dẫn thi hành Nghị định số 218/2013/NĐ-CP ngày 26/12/2013 của Chính phủ quy định và hướng dẫn thi hành Luật thuế thu nhập doanh nghiệp quy định:</w:t>
      </w:r>
    </w:p>
    <w:p>
      <w:r>
        <w:t>“ 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 V Thông tư này ”.</w:t>
      </w:r>
    </w:p>
    <w:p>
      <w:r>
        <w:t>Tại Điều 14 Thông tư số 78/2014/TT-BTC nêu trên:</w:t>
      </w:r>
    </w:p>
    <w:p>
      <w:r>
        <w:t>“Điều 14. Thu nhập từ chuyển nhượng vốn</w:t>
      </w:r>
    </w:p>
    <w:p>
      <w:r>
        <w:t>1.  Phạm vi áp dụng:</w:t>
      </w:r>
    </w:p>
    <w:p>
      <w:r>
        <w:t>Thu nhập từ chuy ể n nhượng vốn của doanh nghiệp là thu nhập có được từ chuyển nhượng một ph ầ n hoặc toàn bộ s ố  vốn của doanh nghiệp đã đầu tư cho một hoặc nhiều tổ chức, cá nhân khác (bao gồm cả trường hợp bán doanh nghiệp). Thời điểm xác định thu nhập từ chuyển nhượng v ố n là thời điểm chuyển quy ề n sở hữu vốn.</w:t>
      </w:r>
    </w:p>
    <w:p>
      <w:r>
        <w:t>...</w:t>
      </w:r>
    </w:p>
    <w:p>
      <w:r>
        <w:t>2. Căn cứ tính thuế:</w:t>
      </w:r>
    </w:p>
    <w:p>
      <w:r>
        <w:t>a) Thu nhập tính thuế từ chuyển nhượng vốn được xác định:</w:t>
      </w:r>
    </w:p>
    <w:p>
      <w:r>
        <w:t>Thu nhập tính thuế</w:t>
      </w:r>
    </w:p>
    <w:p>
      <w:r>
        <w:t>=</w:t>
      </w:r>
    </w:p>
    <w:p>
      <w:r>
        <w:t>Giá chuyển nhượng</w:t>
      </w:r>
    </w:p>
    <w:p>
      <w:r>
        <w:t>-</w:t>
      </w:r>
    </w:p>
    <w:p>
      <w:r>
        <w:t>Giá mua của phần vốn chuyển nhượng</w:t>
      </w:r>
    </w:p>
    <w:p>
      <w:r>
        <w:t>-</w:t>
      </w:r>
    </w:p>
    <w:p>
      <w:r>
        <w:t>Chi phí chuyển nhượng</w:t>
      </w:r>
    </w:p>
    <w:p>
      <w:r>
        <w:t>Trong đó:</w:t>
      </w:r>
    </w:p>
    <w:p>
      <w:r>
        <w:t>- Giá chuyển nhượng được xác định là t ổ ng giá trị thực tế mà bên chuyển nhượng thu được theo hợp đ ồ ng chuyển nhượng.</w:t>
      </w:r>
    </w:p>
    <w:p>
      <w:r>
        <w:t>Trường hợp hợp đồng chuyển nhượng vốn quy định việc thanh toán theo hình thức trả góp, trả chậm thì doanh thu của hợp đồng chuyển nhượng không bao gồm lãi trả góp, lãi trả chậm theo thời hạn quy định trong hợp đ ồ ng.</w:t>
      </w:r>
    </w:p>
    <w:p>
      <w:r>
        <w:t>Trường hợp hợp đồng chuyển nhượng không quy định giá thanh toán hoặc cơ quan thuế có cơ sở để xác định gi á  thanh toán không phù hợp theo giá thị trường, cơ quan thu ế  có quyền kiểm tra và  ấ n định giá chuyển nhượng. Doanh nghiệp có chuyển nhượng một ph ầ n vốn góp trong doanh nghiệp mà giá chuyển nhượng đối với phần v ố n góp này không phù hợp theo gi á  thị trường thì cơ quan thuế được ấn định lại toàn bộ giá trị của doanh nghiệp tại thời điểm chuyển nhượng đ ể  xác định lại gi á   chuyển nhượng tương ứng với tỷ lệ phần v  ố n góp chuyển nhượng.”</w:t>
      </w:r>
    </w:p>
    <w:p>
      <w:r>
        <w:t>b) Doanh nghiệp có thu nhập từ chuyển nhượng vốn thì khoản thu nhập này được xác định là khoản thu nhập khác và kê khai vào thu nhập chịu thuế khi t í nh thu ế  thu nhập doanh nghiệp.</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 ”.</w:t>
      </w:r>
    </w:p>
    <w:p>
      <w:r>
        <w:t>Căn cứ các quy định nêu trên, Doanh nghiệp nước ngoài KMP AGRO-RESOURCES PTE.LTD chuyển nhượng toàn bộ 26.901.961 cổ phần phổ thông cho ông Nguyễn Văn Phấn thuộc trường hợp chuyển nhượng vốn theo quy định tại Thông tư 78/2014/TT-BTC, trường hợp nếu có phát sinh thu nhập thì thực hiện kê khai, nộp thuế TNDN theo quy định. Ông Nguyễn Văn Phấn là bên nhận chuyển nhượng có trách nhiệm xác định, kê khai và nộp thay Doanh nghiệp nước ngoài KMP AGRO-RESO U RCES PTE.LTD số thuế TNDN đối với hoạt động chuyển nhượng vốn nêu trên.</w:t>
      </w:r>
    </w:p>
    <w:p>
      <w:r>
        <w:t>Trường hợp có căn cứ xác định giá chuyển nhượng không phù hợp với giá thị trường, Cục Thuế có thể kiểm tra, ấn định giá chuyển nhượng hoặc đề nghị tổ chức thẩm định giá chuyên nghiệp có thẩm quyền xác định giá chuyển nhượng tại thời điểm chuyển nhượng để làm căn cứ tính thuế.</w:t>
      </w:r>
    </w:p>
    <w:p>
      <w:r>
        <w:t>Tổng cục Thuế trả lời để Cục Thuế tỉnh Đồng Tháp được biết./.</w:t>
      </w:r>
    </w:p>
    <w:p>
      <w:r>
        <w:t>Nơi nhận:</w:t>
      </w:r>
    </w:p>
    <w:p>
      <w:r>
        <w:t>- Như trên;</w:t>
      </w:r>
    </w:p>
    <w:p>
      <w:r>
        <w:t>- Phó TCTr Đặng Ngọc Minh (để b/c);</w:t>
      </w:r>
    </w:p>
    <w:p>
      <w:r>
        <w:t>- Ủy ban chứng khoán nhà nước;</w:t>
      </w:r>
    </w:p>
    <w:p>
      <w:r>
        <w:t>- Vụ CST, TCNH, PC-BTC;</w:t>
      </w:r>
    </w:p>
    <w:p>
      <w:r>
        <w:t>- Vụ DNNCN,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