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5092/TCT-DNL năm 2024 về thu thuế giá trị gia tăng đối với hoạt động thư tín dụng (L/C)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5092/TCT-DNL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5092/TCT-DNL</w:t>
      </w:r>
    </w:p>
    <w:p>
      <w:r>
        <w:t>V/v thu thuế GTGT đối với hoạt động thư tín dụng (L/C).</w:t>
      </w:r>
    </w:p>
    <w:p>
      <w:r>
        <w:t>Hà Nội, ngày 08 tháng 11 năm 2024</w:t>
      </w:r>
    </w:p>
    <w:p>
      <w:r>
        <w:t>Kính gửi:</w:t>
      </w:r>
    </w:p>
    <w:p>
      <w:r>
        <w:t>- Cục Thuế các tỉnh, thành phố trực thuộc Trung ương;</w:t>
      </w:r>
    </w:p>
    <w:p>
      <w:r>
        <w:t>- Cục Thuế doanh nghiệp lớn;</w:t>
      </w:r>
    </w:p>
    <w:p>
      <w:r>
        <w:t>- Các Ngân hàng thương mại, Chi nhánh ngân hàng nước ngoài tại Việt Nam.</w:t>
      </w:r>
    </w:p>
    <w:p>
      <w:r>
        <w:t>Liên quan đến việc thực hiện thu thuế giá trị gia tăng (GTGT) đối với hoạt động thư tín dụng (L/C) theo kết luận của Phó Thủ tướng Chính phủ nêu tại văn bản số 324/VPCP-KTTH ngày 12/8/2023 của Văn phòng Chính phủ, Tổng cục Thuế nhận được văn bản của một số Cục Thuế tỉnh, thành phố trực thuộc Trung ương và Hiệp hội Ngân hàng Việt Nam, một số Ngân hàng thương mại (NHTM) đề nghị Tổng cục Thuế hướng dẫn về thủ tục, mẫu biểu, phần mềm ứng dụng hỗ trợ khai bổ sung thuế GTGT đối với hoạt động thư tín dụng L/C. Về vấn đề này, Tổng cục Thuế có ý kiến như sau:</w:t>
      </w:r>
    </w:p>
    <w:p>
      <w:r>
        <w:t>1. Về khai bổ sung hồ sơ khai thuế và thời hiệu xử phạt vi phạm hành chính về quản lý thuế.</w:t>
      </w:r>
    </w:p>
    <w:p>
      <w:r>
        <w:t>Căn cứ quy định tại:</w:t>
      </w:r>
    </w:p>
    <w:p>
      <w:r>
        <w:t>+ Khoản 1 Điều 47 Luật Quản lý thuế số 38/2019/QH14 quy định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 Khoản 1 Điều 137 Luật Quản lý thuế số 38/2019/QH14 trường hợp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w:t>
      </w:r>
    </w:p>
    <w:p>
      <w:r>
        <w:t>Tổng cục Thuế đề nghị Cục Thuế các tỉnh, thành phố trực thuộc Trung ương, Cục Thuế doanh nghiệp lớn căn cứ vào tình hình thực tế, ý kiến của Tổng cục Thuế tại các công văn số 1606/TCT-DNL ngày 22/4/2020, công văn số 5367/TCT-DNL ngày 30/11/2023 để rà soát, hướng dẫn, thực hiện thu thuế GTGT đối với hoạt động thư tín dụng L/C theo nội dung đã được Phó Thủ tướng Chính phủ kết luận tại văn bản số 324/VPCP-KTTH ngày 12/8/2023 của Văn phòng Chính phủ.</w:t>
      </w:r>
    </w:p>
    <w:p>
      <w:r>
        <w:t>2. Về xác định chi phí được trừ khi tính thuế TNDN.</w:t>
      </w:r>
    </w:p>
    <w:p>
      <w:r>
        <w:t>Căn cứ quy định tại điểm 1 khoản 2 Điều 9 Luật Thuế thu nhập doanh nghiệp quy định về các khoản chi không được trừ khi xác định thu nhập chịu thuế, bao gồm:  “l) Phần thuế giá trị gia tăng đầu vào đã được khấu trừ, thuế giá trị gia tăng nộp theo phương pháp khấu trừ, thuế thu nhập doanh nghiệp”.</w:t>
      </w:r>
    </w:p>
    <w:p>
      <w:r>
        <w:t>Tổng cục Thuế đề nghị các NHTM, Chi nhánh Ngân hàng nước ngoài tại Việt Nam căn cứ vào quy định nêu trên để thực hiện, đảm bảo phù hợp với quy định của pháp luật.</w:t>
      </w:r>
    </w:p>
    <w:p>
      <w:r>
        <w:t>3. Về mẫu biểu, thủ tục hành chính, phần mềm ứng dụng khai thuế điện tử và địa điểm nộp hồ sơ khai thuế.</w:t>
      </w:r>
    </w:p>
    <w:p>
      <w:r>
        <w:t>Về nội dung này, Tổng cục Thuế đề nghị Cục Thuế các tỉnh, thành phố trực thuộc Trung ương, Cục Thuế doanh nghiệp lớn chỉ đạo Phòng Kê khai - Kế toán thuế, Phòng Công nghệ thông tin phối hợp nghiệp vụ với Vụ Kê khai và Kế toán thuế, Cục Công nghệ thông tin thuộc Tổng cục Thuế để hướng dẫn các Ngân hàng thương mại, Chi nhánh ngân hàng nước ngoài tại Việt Nam thực hiện nộp thuế GTGT đối với thư tín dụng L/C theo quy định của pháp luật và Kết luận của Phó Thủ tướng Chính phủ tại Thông báo số 324/VPCP-KTTH ngày 12/8/2023 của Văn phòng Chính phủ.</w:t>
      </w:r>
    </w:p>
    <w:p>
      <w:r>
        <w:t>Tổng cục Thuế trả lời để Cục Thuế các tỉnh, thành phố trực thuộc Trung ương, Cục Thuế doanh nghiệp lớn, các Ngân hàng thương mại, Chi nhánh ngân hàng nước ngoài tại Việt Nam biết và phối hợp thực hiện. Trường hợp có phát sinh vướng mắc trong quá trình thực hiện thì Cục Thuế tổng hợp, phân công đầu mối đơn vị theo chức năng nhiệm vụ phối hợp nghiệp vụ với các Vụ, đơn vị thuộc Tổng cục Thuế (Vụ Kê khai và Kế toán thuế, Cục Công nghệ thông tin) để được hướng dẫn, hỗ trợ./.</w:t>
      </w:r>
    </w:p>
    <w:p>
      <w:r>
        <w:t>Nơi nhận:</w:t>
      </w:r>
    </w:p>
    <w:p>
      <w:r>
        <w:t>- Như trên;</w:t>
      </w:r>
    </w:p>
    <w:p>
      <w:r>
        <w:t>- Lãnh đạo BTC (để b/c);</w:t>
      </w:r>
    </w:p>
    <w:p>
      <w:r>
        <w:t>- Tổng cục trưởng TCT (để b/c);</w:t>
      </w:r>
    </w:p>
    <w:p>
      <w:r>
        <w:t>- Nhóm công tác Ngân hàng - Liên minh Diễn đàn doanh nghiệp Việt Nam;</w:t>
      </w:r>
    </w:p>
    <w:p>
      <w:r>
        <w:t>- Hiệp hội Ngân hàng Việt Nam;</w:t>
      </w:r>
    </w:p>
    <w:p>
      <w:r>
        <w:t>- Vp/Cục: PC, CS, KK, TT-KT, CNTT (TCT);</w:t>
      </w:r>
    </w:p>
    <w:p>
      <w:r>
        <w:t>- Lưu: VT, DNL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