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5071/TCHQ-TXNK năm 2024 phân loại và thuế tiêu thụ đặc biệt đối với "dàn lạnh FCU"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5071/TCHQ-TXNK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5071/TCHQ-TXNK</w:t>
      </w:r>
    </w:p>
    <w:p>
      <w:r>
        <w:t>V/v phân loại và thuế TTĐB đối     với “dàn lạnh FCU”</w:t>
      </w:r>
    </w:p>
    <w:p>
      <w:r>
        <w:t>Hà Nội, ngày 21 tháng 10 năm 2024</w:t>
      </w:r>
    </w:p>
    <w:p>
      <w:r>
        <w:t>Kính gửi:  Cục Hải quan TP. Hải Phòng.</w:t>
      </w:r>
    </w:p>
    <w:p>
      <w:r>
        <w:t>Ngày 29/08/2024, Tổng cục Hải quan nhận được công văn số 2024-01/TTM ngày 16/08/2024 của Công ty cổ phần Công nghệ TTM (Công ty) vướng mắc về xác định mã số và thuế tiêu thụ đặc biệt cho mặt hàng có tên khai báo “Dàn lạnh FCU”. Về vấn đề này, Tổng cục Hải quan có ý kiến như sau:</w:t>
      </w:r>
    </w:p>
    <w:p>
      <w:r>
        <w:t>1. Nội dung vướng mắc</w:t>
      </w:r>
    </w:p>
    <w:p>
      <w:r>
        <w:t>Theo nội dung công văn số 2024-01/TTM nêu trên, Công ty có vướng mắc với Chi cục HQ CK Cảng Đình Vũ (Cục Hải quan TP. Hải Phòng) khi nhập khẩu và khai báo mã số hàng hóa và nộp thuế tiêu thụ đặc biệt cho mặt hàng có tên khai báo “Dàn lạnh FCU” theo tờ khai số 106429885007/A11 ngày 16/07/2024.</w:t>
      </w:r>
    </w:p>
    <w:p>
      <w:r>
        <w:t>2. Về phân loại hàng hóa</w:t>
      </w:r>
    </w:p>
    <w:p>
      <w:r>
        <w:t>Tổng cục Hải quan yêu cầu Cục Hải quan TP. Hải Phòng căn cứ hồ sơ, thực tế hàng hóa nhập khẩu đối chiếu với các quy định hiện hành. Chú giải 2 Phần XVI (về phân loại các bộ phận của máy), Quy tắc 2a (về phân loại các mặt hàng ở dạng chưa lắp ráp hoặc tháo rời thuộc 6 Qui tắc Tổng quát giải thích việc phân loại hàng hóa theo Danh mục hàng hóa xuất khẩu, nhập khẩu Việt Nam) và tham khảo công văn số 6596/TCHQ-TXNK ngày 09/01/2018 của Tổng cục Hải quan để xem xét, hướng dẫn xử lý vướng mắc của Công ty.</w:t>
      </w:r>
    </w:p>
    <w:p>
      <w:r>
        <w:t>3. Về thuế tiêu thụ đặc biệt (TTĐB)</w:t>
      </w:r>
    </w:p>
    <w:p>
      <w:r>
        <w:t>Căn cứ Điểm h khoản 1 Điều 2 Luật thuế TTĐB số 27/2008/QH12 thì: “Điều hoà nhiệt độ công suất từ 90.000 BTU trở xuống” thuộc đối tượng chịu thuế TTĐB.</w:t>
      </w:r>
    </w:p>
    <w:p>
      <w:r>
        <w:t>Căn cứ Điều 2 Thông tư số 195/TT-BTC ngày 24/11/2015 của Bộ trưởng Bộ Tài chính thì: “Đối với mặt hàng điều hoà nhiệt độ công suất từ 90.000 BTU trở xuống thuộc đối tượng chịu thuế TTĐB: trường hợp cơ sở sản xuất bán hoặc cơ sở nhập khẩu nhập tách riêng từng bộ phận là cục nóng hoặc cục lạnh thì hàng hóa bán ra hoặc nhập khẩu (cục nóng, cục lạnh) vẫn thuộc đối tượng chịu thuế TTĐB như đối với sản phẩm hoàn chỉnh (máy điều hoà nhiệt độ hoàn chỉnh).”</w:t>
      </w:r>
    </w:p>
    <w:p>
      <w:r>
        <w:t>Căn cứ khoản 6 Điều 3 Thông tư số 195/TT-BTC ngày 24/11/2015 của Bộ trưởng Bộ Tài chính thì:</w:t>
      </w:r>
    </w:p>
    <w:p>
      <w:r>
        <w:t>“Trường hợp cơ sở kinh doanh nhập khẩu; ủy thác nhập khẩu hệ thống điều hoà trung tâm trên 90.000 BTU hoặc cơ sở kinh doanh nhập khẩu ký hợp đồng với nhà thầu lắp đặt thiết bị trong nước về việc cung cấp hệ thống điều hòa trung tâm trên 90.000 BTU; việc giao hàng tùy thuộc vào tiến độ thi công công trình (hệ thống điều hòa này được nhập khẩu thành nhiều lần, nhiều chuyến) để không phải tính nộp thuế TTĐB đối với từng lần nhập khẩu là các chi tiết của thiết bị nhập khẩu như cục nóng hoặc cục lạnh thì hồ sơ cần xuất trình với cơ quan hải quan gồm:</w:t>
      </w:r>
    </w:p>
    <w:p>
      <w:r>
        <w:t>- Hợp đồng nhập khẩu (trường hợp ủy thác nhập khẩu phải có thêm hợp đồng ủy thác nhập khẩu) hoặc hợp đồng mua bán (bản chính hoặc bản sao có đóng dấu của doanh nghiệp nhập khẩu) hệ thống điều hòa trung tâm với nhà thầu thi công trong nước; trong hợp đồng phải thể hiện đây là thiết bị đồng hộ có công suất trên 90.000 BTU được nhập khẩu nguyên chiếc theo tiêu chuẩn của nhà sản xuất kèm theo bảng kê số lượng các chi tiết của thiết bị nhập khẩu.</w:t>
      </w:r>
    </w:p>
    <w:p>
      <w:r>
        <w:t>- Sơ đồ kết nối hệ thống điều hòa trung tâm có xác nhận của đơn vị nhập khẩu và nhà thầu thi công (trong trường hợp có nhà thầu thi công).</w:t>
      </w:r>
    </w:p>
    <w:p>
      <w:r>
        <w:t>- Chứng thư giám định về công suất và tính đồng bộ của thiết bị nhập khẩu, đồng thời các bộ phận tách rời (cục nóng, cục lạnh) hoặc nhóm các bộ phận tách rời của thiết bị không thể tự hoạt động độc lập do cơ quan giám định có thẩm quyền theo quy định của pháp luật cấp.</w:t>
      </w:r>
    </w:p>
    <w:p>
      <w:r>
        <w:t>Trường hợp từng bộ phận tách rời hoặc một số bộ phận tách rời lắp được thành một máy điều hòa nhiệt độ hoàn chỉnh, có công suất từ 90.000 BTU trở xuống hoạt động độc lập không cần kết nối với hệ thống thì từng bộ phận này vẫn phải chịu thuế TTĐB.</w:t>
      </w:r>
    </w:p>
    <w:p>
      <w:r>
        <w:t>- Bản cam kết của cơ sở kinh doanh nhập khẩu về việc sử dụng hàng nhập khẩu đúng mục đích và tự chịu trách nhiệm trước pháp luật về cam kết của mình.</w:t>
      </w:r>
    </w:p>
    <w:p>
      <w:r>
        <w:t>Căn cứ vào hồ sơ xuất trình của cơ sở kinh doanh, cơ quan hải quan lập phiếu theo dõi trả lời như Phụ lục I được ban hành kèm theo Thông tư này để theo dõi quản lý.”</w:t>
      </w:r>
    </w:p>
    <w:p>
      <w:r>
        <w:t>Căn cứ các quy định dẫn trên, trường hợp Công ty nhập khẩu tách riêng từng bộ phận là cục lạnh thì hàng hóa nhập khẩu trên thuộc đối tượng chịu thuế TTĐB như đối với sản phẩm hoàn chỉnh (máy điều hoà nhiệt độ hoàn chỉnh) theo quy định tại điểm h khoản 1 Điều 2 Luật thuế TTĐB nêu trên.</w:t>
      </w:r>
    </w:p>
    <w:p>
      <w:r>
        <w:t>Căn cứ chức năng, nhiệm vụ thẩm quyền theo quy định, Tổng cục Hải quan yêu cầu Cục Hải quan TP. Hải Phòng căn cứ hồ sơ, thực tế hàng hóa nhập khẩu, đối chiếu với các quy định hiện hành và các hướng dẫn trên để xem xét, xử lý vướng mắc cho doanh nghiệp.</w:t>
      </w:r>
    </w:p>
    <w:p>
      <w:r>
        <w:t>Trường hợp có vướng mắc vượt thẩm quyền thì thực hiện báo cáo theo hướng dẫn tại công văn số 4798/TCHQ-TXNK ngày 11/10/2021 và gửi về Tổng cục Hải quan (qua Cục Thuế xuất nhập khẩu) đế được giải quyết. (Tổng cục Hải quan gửi kèm công văn số 2024-01/TTM).</w:t>
      </w:r>
    </w:p>
    <w:p>
      <w:r>
        <w:t>Tổng cục Hải quan thông báo để Cục Hải quan TP. Hải Phòng biết và thực hiện./.</w:t>
      </w:r>
    </w:p>
    <w:p>
      <w:r>
        <w:t>Nơi nhận:</w:t>
      </w:r>
    </w:p>
    <w:p>
      <w:r>
        <w:t>- Như trên;</w:t>
      </w:r>
    </w:p>
    <w:p>
      <w:r>
        <w:t>- PTCT Âu Anh Tuấn (để báo cáo);</w:t>
      </w:r>
    </w:p>
    <w:p>
      <w:r>
        <w:t>- Công ty Cổ phần Công nghệ TTM (để biết);</w:t>
      </w:r>
    </w:p>
    <w:p>
      <w:r>
        <w:t>(Số 20, ngõ 31, phố Đặng Vũ Hỷ, P. Thượng Thanh, Q. Long Biên, TP. Hà Nội);</w:t>
      </w:r>
    </w:p>
    <w:p>
      <w:r>
        <w:t>- Lưu: VT, TXNK-PL(My) (3b)</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