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5057/VPCP-CN năm 2023 về cơ chế xử lý tài sản kết cấu hạ tầng đường sắt quốc gia (cũ) thu hồi từ các dự án đầu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5057/VPCP-CN</w:t>
      </w:r>
    </w:p>
    <w:p>
      <w:r>
        <w:t>V/v cơ chế xử lý tài sản kết cấu hạ tầng đường sắt quốc gia (cũ) thu hồi từ các dự án đầu tư</w:t>
      </w:r>
    </w:p>
    <w:p>
      <w:r>
        <w:t>Hà Nội, ngày 07 tháng 7 năm 2023</w:t>
      </w:r>
    </w:p>
    <w:p>
      <w:r>
        <w:t>Kính gửi:</w:t>
      </w:r>
    </w:p>
    <w:p>
      <w:r>
        <w:t>- Các Bộ: Giao thông vận tải, Tài chính, Kế hoạch và Đầu tư, Tư pháp;</w:t>
      </w:r>
    </w:p>
    <w:p>
      <w:r>
        <w:t>- Ủy ban Quản lý vốn nhà nước tại doanh nghiệp;</w:t>
      </w:r>
    </w:p>
    <w:p>
      <w:r>
        <w:t>- Tổng công ty Đường sắt Việt Nam.</w:t>
      </w:r>
    </w:p>
    <w:p>
      <w:r>
        <w:t>Về đề nghị của Bộ Giao thông vận tải (văn bản số 3873/BGTVT-TC ngày 18 tháng 4 năm 2023), ý kiến của Bộ Tài chính (văn bản số 5768/BTC-QLCS ngày 06 tháng 6 năm 2023), Bộ Kế hoạch và Đầu tư (văn bản số 3661/BKHĐT-PTHTĐT ngày 16 tháng 5 năm 2023), Bộ Tư pháp (văn bản số 2286/BTP-PLDSKT ngày 07 tháng 6 năm 2023), Ủy ban Quản lý vốn nhà nước tại doanh nghiệp (văn bản số 886/UBQLV-CNHT ngày 17 tháng 5 năm 2023), Tổng công ty Đường sắt Việt Nam (văn bản số 1332/ĐS-QLHT ngày 05 tháng 5 năm 2023) về cơ chế xử lý tài sản kết cấu hạ tầng đường sắt quốc gia (cũ) thu hồi từ các dự án đầu tư kết cấu hạ tầng đường sắt trong thời gian Đề án quản lý, sử dụng, khai thác tài sản kết cấu hạ tầng đường sắt quốc gia do Nhà nước đầu tư (Đề án) chưa được phê duyệt, Phó Thủ tướng Chính phủ Trần Hồng Hà có ý kiến như sau:</w:t>
      </w:r>
    </w:p>
    <w:p>
      <w:r>
        <w:t>Bộ Giao thông vận tải thống nhất với Bộ Tài chính, Ủy ban Quản lý vốn nhà nước tại doanh nghiệp và các bộ, cơ quan, doanh nghiệp liên quan về thẩm quyền quyết định cơ chế xử lý tài sản kết cấu hạ tầng đường sắt quốc gia (cũ) thu hồi từ các dự án đầu tư kết cấu hạ tầng đường sắt và cơ chế thanh toán cho doanh nghiệp trường hợp giao doanh nghiệp thực hiện, trước khi trình cấp có thẩm quyền xem xét, quyết định.</w:t>
      </w:r>
    </w:p>
    <w:p>
      <w:r>
        <w:t>Văn phòng Chính phủ thông báo để Bộ Giao thông vận tải và các bộ, cơ quan, doanh nghiệp liên quan biết, thực hiện./.</w:t>
      </w:r>
    </w:p>
    <w:p>
      <w:r>
        <w:t>Nơi nhận:</w:t>
      </w:r>
    </w:p>
    <w:p>
      <w:r>
        <w:t>- Như trên;</w:t>
      </w:r>
    </w:p>
    <w:p>
      <w:r>
        <w:t>- TTgCP, PTTg Trần Hồng Hà;</w:t>
      </w:r>
    </w:p>
    <w:p>
      <w:r>
        <w:t>- VPCP: BTCN, PCN Nguyễn Cao Lục,</w:t>
      </w:r>
    </w:p>
    <w:p>
      <w:r>
        <w:t>PCN Mai Thị Thu Vân,</w:t>
      </w:r>
    </w:p>
    <w:p>
      <w:r>
        <w:t>Trợ lý TTg, TGĐ Cổng TTĐT,</w:t>
      </w:r>
    </w:p>
    <w:p>
      <w:r>
        <w:t>các Vụ: KTTH, ĐMDN, PL;</w:t>
      </w:r>
    </w:p>
    <w:p>
      <w:r>
        <w:t>- Lưu: VT, CN(2). y</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