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5056/TCT-CS năm 2024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5056/TCT-CS</w:t>
      </w:r>
    </w:p>
    <w:p>
      <w:r>
        <w:t>V/v hóa đơn.</w:t>
      </w:r>
    </w:p>
    <w:p>
      <w:r>
        <w:t>Hà Nội , ngày  07  tháng  11  năm 20 24</w:t>
      </w:r>
    </w:p>
    <w:p>
      <w:r>
        <w:t>Kính gửi:    Công ty cổ phần đầu tư An Phát.</w:t>
      </w:r>
    </w:p>
    <w:p>
      <w:r>
        <w:t>(Địa chỉ: Cụm Công nghiệp Tam Quang, phường Tam Quan, thị xã Hoài Nhơn, tỉnh Bình Định)</w:t>
      </w:r>
    </w:p>
    <w:p>
      <w:r>
        <w:t>Tổng cục Thuế nhận được văn bản số 07/2024/CVKT-APIC ngày 25/7/2024 của Công ty cổ phần đầu tư An Phát về hóa đơn.   V  ề vấn đề này, Tổng cục Thuế có ý kiến như sau:</w:t>
      </w:r>
    </w:p>
    <w:p>
      <w:r>
        <w:t>Căn cứ khoản 1 Điều 4, khoản 1 Điều 9 và điểm c khoản 13 Điều 10, khoản 3 Điều 13 Nghị định số 123/2020/NĐ-CP ngày 19/10/2020 của Chính phủ quy định về nguyên tắc lập, quản lý, sử dụng hóa đơn, ch  ứ  ng từ, thời điểm lập hóa đơn, nội dung của hóa đơn và áp dụng hóa đơn điện tử khi bán hàng hóa, cung cấp dịch vụ;</w:t>
      </w:r>
    </w:p>
    <w:p>
      <w:r>
        <w:t>Căn cứ khoản 2 Điều 4 Thông tư số 80/2021/TT-BTC ngày 29/9/2021 của Bộ Tài chính hướng dẫn về đồng tiền khai thuế, nộp thuế bằng ngoại tệ tự do chuy  ể  n   đổi   và tỷ giá giao dịch thực tế;</w:t>
      </w:r>
    </w:p>
    <w:p>
      <w:r>
        <w:t>Căn cứ khoản 1, khoản 2 Điều 8 Thông tư số 219/2013/TT-BTC ngày 31/12/2013 của Bộ Tài chính hướng dẫn về thời điểm xác định thuế GTGT;</w:t>
      </w:r>
    </w:p>
    <w:p>
      <w:r>
        <w:t>Căn cứ khoản 7 Điều 3 Thông tư số 119/2014/TT-BTC ngày 25/8/2014 của Bộ Tài chính sửa đổi khoản 4 Điều 16 Thông tư số 219/2013/TT-BTC;</w:t>
      </w:r>
    </w:p>
    <w:p>
      <w:r>
        <w:t>Căn cứ khoản 3 Điều 1 Thông tư số 53/2016/TT-BTC ngà  y   21/3/2016 của Bộ Tài chính (sửa đổi, bổ sung khoản 1.3 Điều 69 Thông tư số 200/2014/TT-BTC) quy định về nguyên tắc xác định tỷ giá hối đoái.</w:t>
      </w:r>
    </w:p>
    <w:p>
      <w:r>
        <w:t>Căn cứ các quy định và hướng dẫn nêu trên:</w:t>
      </w:r>
    </w:p>
    <w:p>
      <w:r>
        <w:t>Đối với vướng mắc về tỷ giá xuất hóa đơn GTGT khi nhận trước tiền hàng xuất khẩu, nội dung hướng dẫn của Cục Thuế tỉnh Bình Định tại website Thuế điện tử (thuedientu.gdt.gov.vn) là phù hợp. Do đó, đề nghị Công ty cổ phần đầu tư An Phát căn cứ các quy định pháp luật về thuế GTGT, hóa đơn và nội dung hướng dẫn của Cục Thuế tỉnh Bình Định tại website Thuế điện tử (thu  e  dientu.gdt.gov.vn) và tại công văn số 2543/CTBDI-TTHT ngày 15/7/2024   đ  ể thực hiện theo đúng quy định.</w:t>
      </w:r>
    </w:p>
    <w:p>
      <w:r>
        <w:t>Tổ  ng cục Thuế có ý kiến để Công ty c  ổ   phần đầu tư An Phát được biết./.</w:t>
      </w:r>
    </w:p>
    <w:p>
      <w:r>
        <w:t>Nơi nhận:</w:t>
      </w:r>
    </w:p>
    <w:p>
      <w:r>
        <w:t>- Như trên;</w:t>
      </w:r>
    </w:p>
    <w:p>
      <w:r>
        <w:t>- Phó TCTrg Đặng Ngọc Minh (để b/c);</w:t>
      </w:r>
    </w:p>
    <w:p>
      <w:r>
        <w:t>- CT tỉnh Bình Định;</w:t>
      </w:r>
    </w:p>
    <w:p>
      <w:r>
        <w:t>- Vụ PC, Vụ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