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5053/CCTKV.XVI-QLDN1 năm 2025 về Chính sách thuế do Chi cục thuế khu vực XVI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5053/CCTKV.XVI-QLDN1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29/04/2025</w:t>
            </w:r>
          </w:p>
        </w:tc>
      </w:tr>
      <w:tr>
        <w:tc>
          <w:tcPr>
            <w:tcW w:type="dxa" w:w="4320"/>
          </w:tcPr>
          <w:p>
            <w:r>
              <w:t>Ngày hiệu lực</w:t>
            </w:r>
          </w:p>
        </w:tc>
        <w:tc>
          <w:tcPr>
            <w:tcW w:type="dxa" w:w="4320"/>
          </w:tcPr>
          <w:p>
            <w:r>
              <w:t>29/04/2025</w:t>
            </w:r>
          </w:p>
        </w:tc>
      </w:tr>
      <w:tr>
        <w:tc>
          <w:tcPr>
            <w:tcW w:type="dxa" w:w="4320"/>
          </w:tcPr>
          <w:p>
            <w:r>
              <w:t>Tình trạng</w:t>
            </w:r>
          </w:p>
        </w:tc>
        <w:tc>
          <w:tcPr>
            <w:tcW w:type="dxa" w:w="4320"/>
          </w:tcPr>
          <w:p>
            <w:r>
              <w:t>Chưa xác định</w:t>
            </w:r>
          </w:p>
        </w:tc>
      </w:tr>
    </w:tbl>
    <w:p/>
    <w:p>
      <w:r>
        <w:t>CỤC THUẾ</w:t>
      </w:r>
    </w:p>
    <w:p>
      <w:r>
        <w:t>CHI CỤC THUẾ KHU VỰC XVI</w:t>
      </w:r>
    </w:p>
    <w:p>
      <w:r>
        <w:t>-------</w:t>
      </w:r>
    </w:p>
    <w:p>
      <w:r>
        <w:t>CỘNG HÒA XÃ HỘI CHỦ NGHĨA VIỆT NAM</w:t>
      </w:r>
    </w:p>
    <w:p>
      <w:r>
        <w:t>Độc lập - Tự do - Hạnh phúc</w:t>
      </w:r>
    </w:p>
    <w:p>
      <w:r>
        <w:t>---------------</w:t>
      </w:r>
    </w:p>
    <w:p>
      <w:r>
        <w:t>Số: 5053/CCTKV.XVI-QLDN1</w:t>
      </w:r>
    </w:p>
    <w:p>
      <w:r>
        <w:t>V/v chính sách thuế</w:t>
      </w:r>
    </w:p>
    <w:p>
      <w:r>
        <w:t>Bình Dương, ngày 29 tháng 4 năm 2025</w:t>
      </w:r>
    </w:p>
    <w:p>
      <w:r>
        <w:t>Kính gửi:  CÔNG TY CỔ PHẦN PHỤ KIỆN VÀ NHÀ THÉP NHẤT</w:t>
      </w:r>
    </w:p>
    <w:p>
      <w:r>
        <w:t>Địa chỉ: Thửa đất số 214, Tờ bản đồ số 22, Khu phố Long Bình, Phường Khánh Bình, Thành phố Tân Uyên, Bình Dương.</w:t>
      </w:r>
    </w:p>
    <w:p>
      <w:r>
        <w:t>MST: 3700778489</w:t>
      </w:r>
    </w:p>
    <w:p>
      <w:r>
        <w:t>Chi cục Thuế khu vực XVI nhận được văn bản số 04/BMB&amp;A/25 ngày 16/04/2025 của CÔNG TY CỔ PHẦN PHỤ KIỆN VÀ NHÀ THÉP NHẤT (gọi tắt là “Công ty”) hỏi về chính sách thuế liên quan đến thời điểm ghi nhận doanh thu xuất khẩu. Qua nội dung văn bản nói trên, Chi cục Thuế có ý kiến như sau:</w:t>
      </w:r>
    </w:p>
    <w:p>
      <w:r>
        <w:t>- Căn cứ quy định tại Điểm d Khoản 1 Điều 8, Khoản 1 Điều 9, Điểm c Khoản 3 Điều 13 Nghị định 123/2020/NĐ-CP ngày 19/10/2020 của Chính phủ quy định về hóa đơn, chứng từ;</w:t>
      </w:r>
    </w:p>
    <w:p>
      <w:r>
        <w:t>- Căn cứ Điều 3 Thông tư số 96/2015/TT-BTC ngày 22/06/2015 của Bộ Tài chính sửa đổi, bổ sung Khoản 2 Điều 5 Thông tư 78/2014/TT-BTC ngày 18/06/2014 quy định thời điểm xác định doanh thu tính thuế thu nhập chịu thuế đối với hoạt động bán hàng hóa;</w:t>
      </w:r>
    </w:p>
    <w:p>
      <w:r>
        <w:t>- Căn cứ Khoản 2 Điều 16 Thông tư 219/2013/TT-BTC ngày 31/12/2013 của Bộ Tài chính hướng dẫn về tờ khai hải quan đủ điều kiện khấu trừ, hoàn thuế đầu vào của hàng hóa, dịch vụ xuất khẩu;</w:t>
      </w:r>
    </w:p>
    <w:p>
      <w:r>
        <w:t>- Căn cứ vào Khoản 7 Điều 3 Thông tư số 119/2014/TT-BTC ngày 25/8/2014 của Bộ Tài chính (sửa đổi, bổ sung Khoản 4, Điều 16 Thông tư 219/2013/TT-BTC ngày 31/12/2013 của Bộ Tài chính);</w:t>
      </w:r>
    </w:p>
    <w:p>
      <w:r>
        <w:t>Căn cứ các quy định nêu trên, từ 01/07/2022, thực hiện áp dụng hóa đơn điện tử theo Nghị định số 123/2020/NĐ-CP, theo đó khi xuất khẩu hàng hóa, cung cấp dịch vụ ra nước ngoài người nộp thuế thực hiện thực hiện sử dụng hóa đơn theo quy định tại Điều 8 Nghị định số 123/2020/NĐ-CP. Thời điểm lập hóa đơn điện tử cho hàng hóa xuất khẩu đối với cơ sở kinh doanh kê khai, nộp thuế theo phương pháp khấu trừ (kể cả cơ sở gia công hàng hóa xuất khẩu) được thực hiện theo quy định tại điểm c khoản 3 Điều 13 Nghị định số 123/2020/NĐ-CP ngày 19/10/2020.</w:t>
      </w:r>
    </w:p>
    <w:p>
      <w:r>
        <w:t>Cơ sở để xác định hàng hóa xuất khẩu và thời điểm xác định doanh thu xuất khẩu được thực hiện theo quy định tại khoản 7 Điều 3 Thông tư số 119/2014/TT-BTC ngày 25/05/2014 sửa đổi khoản 4 Điều 16, Thông tư số 219/2013/TT-BTC ngày 31/12/2013 của Bộ Tài chính; Khoản 33, Điều 1 Thông tư 39/2018/TT-BTC ngày 20/4/2018 của Bộ Tài chính.</w:t>
      </w:r>
    </w:p>
    <w:p>
      <w:r>
        <w:t>“Điều 3. Sửa đổi, bổ sung Thông tư số 219/2013/TT-BTC ngày 31/12/2013 của Bộ Tài chính hướng dẫn thi hành Luật Thuế giá trị gia tăng và Nghị định số 209/2013/NĐ-CP ngày 18/12/2013 của Chính phủ quy định chi tiết và hướng dẫn thi hành một số điều Luật thuế giá trị gia tăng như sau:</w:t>
      </w:r>
    </w:p>
    <w:p>
      <w:r>
        <w:t>…</w:t>
      </w:r>
    </w:p>
    <w:p>
      <w:r>
        <w:t>7. Sửa đổi khoản 4 Điều 16 Thông tư 219/2013/TT-BTC như sau:</w:t>
      </w:r>
    </w:p>
    <w:p>
      <w:r>
        <w:t>“Hóa đơn thương mại. Ngày xác định doanh thu xuất khẩu để tính thuế là ngày xác nhận hoàn tất thủ tục hải quan trên tờ khai hải quan”.</w:t>
      </w:r>
    </w:p>
    <w:p>
      <w:r>
        <w:t>Công ty căn cứ hướng dẫn nêu trên, đối chiếu với tình hình thực tế tại đơn vị để thực hiện đúng quy định.</w:t>
      </w:r>
    </w:p>
    <w:p>
      <w:r>
        <w:t>Trên đây là ý kiến của Chi cục Thuế khu vực XVI trả lời cho Công ty biết để thực hiện./.</w:t>
      </w:r>
    </w:p>
    <w:p>
      <w:r>
        <w:t>Nơi nhận:</w:t>
      </w:r>
    </w:p>
    <w:p>
      <w:r>
        <w:t>- Như trên;</w:t>
      </w:r>
    </w:p>
    <w:p>
      <w:r>
        <w:t>- Web;</w:t>
      </w:r>
    </w:p>
    <w:p>
      <w:r>
        <w:t>- Lưu VT, QLDN1 (Thanh Vân).</w:t>
      </w:r>
    </w:p>
    <w:p>
      <w:r>
        <w:t>(250418/ZV09/0001/7401/014262226)</w:t>
      </w:r>
    </w:p>
    <w:p>
      <w:r>
        <w:t>KT. CHI CỤC TRƯỞNG</w:t>
      </w:r>
    </w:p>
    <w:p>
      <w:r>
        <w:t>PHÓ CHI CỤC TRƯỞNG</w:t>
      </w:r>
    </w:p>
    <w:p>
      <w:r>
        <w:t>Nguyễn Văn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