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5039/BTNMT-BĐKH năm 2024 thực hiện Kế hoạch quốc gia về quản lý, loại trừ các chất làm suy giảm tầng ô-dôn, chất gây hiệu ứng nhà kính được kiểm soát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5039/BTNMT-BĐKH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5039/BTNMT-BĐKH</w:t>
      </w:r>
    </w:p>
    <w:p>
      <w:r>
        <w:t>V/v triển khai thực hiện Kế hoạch quốc gia về quản lý, loại trừ các chất làm suy giảm tầng ô-dôn, chất gây hiệu ứng nhà kính được kiểm soát</w:t>
      </w:r>
    </w:p>
    <w:p>
      <w:r>
        <w:t>Hà Nội, ngày 29 tháng 7 năm 2024</w:t>
      </w:r>
    </w:p>
    <w:p>
      <w:r>
        <w:t>Kính gửi:</w:t>
      </w:r>
    </w:p>
    <w:p>
      <w:r>
        <w:t>- Các Bộ, cơ quan ngang Bộ, cơ quan thuộc Chính phủ;</w:t>
      </w:r>
    </w:p>
    <w:p>
      <w:r>
        <w:t>- Ủy ban nhân dân các tỉnh, thành phố trực thuộc Trung ương.</w:t>
      </w:r>
    </w:p>
    <w:p>
      <w:r>
        <w:t>Việt Nam là quốc gia luôn chủ động và tích cực triển khai các hoạt động ứng phó với biến đổi khí hậu và bảo vệ tầng ô-dôn; từng bước hoàn thiện thể chế, chính sách, pháp luật và thực hiện đầy đủ nghĩa vụ kiểm soát, loại trừ các chất làm suy giảm tầng ô-dôn. Triển khai thi hành Luật Bảo vệ môi trường năm 2020 và Nghị định số 06/2022/NĐ-CP ngày 07 tháng 01 năm 2022 của Chính phủ quy định giảm nhẹ phát thải khí nhà kính và bảo vệ tầng ô-dôn, ngày 11 tháng 6 năm 2024, Thủ tướng Chính phủ đã ban hành Kế hoạch quốc gia về quản lý, loại trừ các chất làm suy giảm tầng ô-dôn, chất gây hiệu ứng nhà kính được kiểm soát (gọi tắt là Kế hoạch quốc gia) tại Quyết định số 496/QĐ-TTg.</w:t>
      </w:r>
    </w:p>
    <w:p>
      <w:r>
        <w:t>Mục tiêu của Kế hoạch quốc gia nhằm quản lý, loại trừ hiệu quả các chất làm suy giảm tầng ô-dôn, chất gây hiệu ứng nhà kính được kiểm soát theo lộ trình thực hiện Nghị định thư Montreal thông qua các giải pháp tăng cường quản lý, loại trừ các chất được kiểm soát, thực hiện chuyển đổi công nghệ và sử dụng các chất có giá trị tiềm năng làm nóng lên toàn cầu thấp hoặc bằng 0 và triển khai các giải pháp làm mát bền vững, phấn đấu đến năm 2045 giảm phát thải 11,2 triệu tấn CO 2 tđ từ hoạt động loại trừ các chất được kiểm soát. Kế hoạch quốc gia cũng đã đề ra các mục tiêu cụ thể đến năm 2045, bao gồm:</w:t>
      </w:r>
    </w:p>
    <w:p>
      <w:r>
        <w:t>- Về quản lý, loại trừ các chất được kiểm soát: Thực hiện tốt cam kết không sản xuất, nhập khẩu, tạm nhập, tái xuất và tiêu thụ các chất; sản phẩm, thiết bị có chứa hoặc sản xuất từ các chất Bromochloromethane, CTC, CFC, Halon, HBFC, Methyl chloroform, HCFC 141b và HCFC-141b trộn sẵn trong polyol; không nhập khẩu và xuất khẩu các chất HCFC khác từ năm 2040. Chỉ nhập khẩu, sử dụng chất Methyl bromide cho mục đích khử trùng và kiểm dịch hàng xuất khẩu. Giảm dần lượng tiêu thụ các chất HFC và duy trì ở mức 20% lượng tiêu thụ cơ sở từ năm 2045.</w:t>
      </w:r>
    </w:p>
    <w:p>
      <w:r>
        <w:t>- Về quản lý sản phẩm, thiết bị sử dụng các chất HCFC và HFC theo giá trị tiềm năng làm nóng lên toàn cầu (GWP): Các sản phẩm, thiết bị được sản xuất, nhập khẩu sử dụng các chất được kiểm soát có GWP được giảm theo lộ trình. Cải thiện hiệu suất năng lượng trung bình của thiết bị sản xuất và nhập khẩu sử dụng chất được kiểm soát vào năm 2030 phấn đấu đạt 50% so với năm 2022.</w:t>
      </w:r>
    </w:p>
    <w:p>
      <w:r>
        <w:t>- Về quản lý vòng đời các chất được kiểm soát: Các kỹ thuật viên thực hiện hoạt động lắp đặt, vận hành, bảo dưỡng, sửa chữa sản phẩm, thiết bị có chứa các chất được kiểm soát có văn bằng, chứng chỉ, chứng nhận phù hợp theo quy định. Các chất được kiểm soát được thu gom, lưu giữ, vận chuyển, tái sử dụng và tái chế đáp ứng yêu cầu kỹ thuật, sau khi tái chế nếu không đáp ứng yêu cầu kỹ thuật sẽ được xử lý để tiêu hủy theo quy định. Phổ biến và nhân rộng các mô hình về cơ chế tạo tín chỉ các-bon từ hoạt động tái chế và xử lý các chất được kiểm soát.</w:t>
      </w:r>
    </w:p>
    <w:p>
      <w:r>
        <w:t>- Về làm mát bền vững: Các yêu cầu về giảm hiệu ứng đảo nhiệt đô thị và chống chịu với nắng nóng cực đoan được nghiên cứu, lồng ghép trong các chương trình phát triển đô thị cấp quốc gia, cấp tỉnh, kế hoạch hành động ứng phó với biến đổi khí hậu của quốc gia và từng địa phương, quy hoạch tỉnh và các quy hoạch chuyên ngành có liên quan của tỉnh. Hoạt động làm mát bền vững được triển khai thực hiện tại các đô thị đặc biệt, đô thị loại I và loại II. Các công trình xây dựng mới đạt chứng nhận công trình xanh, công trình hiệu quả năng lượng trong thiết kế, xây dựng và vận hành; tòa nhà xây dựng mới đạt tiêu chuẩn kỹ thuật trong thiết kế, xây dựng đáp ứng mức cân bằng về năng lượng; tăng diện tích cây xanh bình quân trên mỗi người dân đô thị. Phổ biến và nhân rộng các mô hình về làm mát bền vững, mô hình kinh doanh dịch vụ làm mát tại các khu đô thị, khu dân cư, tòa nhà văn phòng, thương mại và công trình công cộng.</w:t>
      </w:r>
    </w:p>
    <w:p>
      <w:r>
        <w:t>Để triển khai thực hiện Kế hoạch quốc gia, Bộ Tài nguyên và Môi trường kính đề nghị các Bộ, cơ quan ngang Bộ, cơ quan thuộc Chính phủ và Ủy ban nhân dân các tỉnh, thành phố trực thuộc Trung ương:</w:t>
      </w:r>
    </w:p>
    <w:p>
      <w:r>
        <w:t>1. Tổ chức triển khai thực hiện các nội dung, nhiệm vụ, giải pháp của Kế hoạch quốc gia về quản lý, loại trừ các chất làm suy giảm tầng ô-dôn, chất gây hiệu ứng nhà kính được kiểm soát theo chức năng, nhiệm vụ được giao.</w:t>
      </w:r>
    </w:p>
    <w:p>
      <w:r>
        <w:t>2. Tổ chức tuyên truyền, phổ biến các nội dung của Kế hoạch quốc gia và thực hiện lồng ghép các giải pháp làm mát bền vững trong quy hoạch có liên quan.</w:t>
      </w:r>
    </w:p>
    <w:p>
      <w:r>
        <w:t>3. Tăng cường kiểm tra, thanh tra việc tuân thủ quy định pháp luật về bảo vệ tầng ô-dôn tại các tổ chức có hoạt động sản xuất, xuất khẩu, nhập khẩu các chất được kiểm soát và thiết bị, sản phẩm có chứa hoặc sản xuất từ các chất được kiểm soát; tổ chức sở hữu thiết bị, sản phẩm có chứa hoặc sản xuất từ các chất được kiểm soát; tổ chức thực hiện hoạt động thu gom, tái chế, tái sử dụng và xử lý các chất được kiểm soát.</w:t>
      </w:r>
    </w:p>
    <w:p>
      <w:r>
        <w:t>Trong quá trình triển khai thực hiện nếu có khó khăn, vướng mắc, đề nghị phản ánh về Bộ Tài nguyên và Môi trường (qua Cục Biến đổi khí hậu, địa chỉ số 10 Tôn Thất Thuyết, quận Nam Từ Liêm, Hà Nội; điện thoại: 024.37759431, địa chỉ thư điện tử: bdkh@monre.gov.vn).</w:t>
      </w:r>
    </w:p>
    <w:p>
      <w:r>
        <w:t>Bộ Tài nguyên và Môi trường trân trọng cảm ơn sự hợp tác của Quý Cơ quan./.</w:t>
      </w:r>
    </w:p>
    <w:p>
      <w:r>
        <w:t>Nơi nhận:</w:t>
      </w:r>
    </w:p>
    <w:p>
      <w:r>
        <w:t>- Như trên;</w:t>
      </w:r>
    </w:p>
    <w:p>
      <w:r>
        <w:t>- Bộ trưởng Đặng Quốc Khánh (để báo cáo);</w:t>
      </w:r>
    </w:p>
    <w:p>
      <w:r>
        <w:t>- Văn phòng Chính phủ;</w:t>
      </w:r>
    </w:p>
    <w:p>
      <w:r>
        <w:t>- Lưu: VT, VP(TH), BĐKH.</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