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5032/CHQ-GSQL năm 2025 tái xuất xe ô tô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5032/CHQ-GSQL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5032  /CHQ-GSQL</w:t>
      </w:r>
    </w:p>
    <w:p>
      <w:r>
        <w:t>V/v tái xuất xe ô tô</w:t>
      </w:r>
    </w:p>
    <w:p>
      <w:r>
        <w:t>Hà Nội, ngày 15 tháng 5 năm 2025</w:t>
      </w:r>
    </w:p>
    <w:p>
      <w:r>
        <w:t>Kính gửi:    Công ty CP La Hán Hoàng Phát.</w:t>
      </w:r>
    </w:p>
    <w:p>
      <w:r>
        <w:t>(Đ/c: Tổ 23, ngõ 165 Dương Quảng Hàm, Cầu Giấy, Hà Nội)</w:t>
      </w:r>
    </w:p>
    <w:p>
      <w:r>
        <w:t>Trả lời công văn số 1704/2025CV ngày 17/04/2025 của Công ty CP La Hán Hoàng Phát về việc tái xuất xe ô tô nhãn hiệu AUDI E-TRON GT QUATTRO, số khung WAUZZZFW5N7006174, Cục Hải quan có ý kiến như sau:</w:t>
      </w:r>
    </w:p>
    <w:p>
      <w:r>
        <w:t>1. Đề nghị Công ty CP La Hán Hoàng Phát liên hệ với Hải quan Bắc Hà Nội (nơi đăng ký tờ khai hải quan số 104982147210/H11 ngày 06/10/2022) để thực hiện thủ tục hủy tờ khai theo quy định tại Điều 22 Thông tư số 38/2015/TT-BTC ngày 25/03/2015 được sửa đổi, bổ sung tại điểm 1 khoản 11 Điều 1 Thông tư số 39/2018/TT-BTC ngày 20/04/2018 của Bộ Tài chính.</w:t>
      </w:r>
    </w:p>
    <w:p>
      <w:r>
        <w:t>2. Sau khi hủy tờ khai theo quy định, Công ty liên hệ với Hải quan cửa khẩu nơi hàng hóa đang lưu giữ để thực hiện tái xuất đối với hàng hóa nhập khẩu theo quy định tại Điều 48 Nghị định số 08/2015/NĐ-CP ngày 21/01/2015 được sửa đổi, bổ sung tại khoản 21 Điều 1 Nghị định số 59/2018/NĐ-CP ngày 20/04/2018 của Chính phủ.</w:t>
      </w:r>
    </w:p>
    <w:p>
      <w:r>
        <w:t>Cục Hải quan trả lời để Công ty CP La Hán Hoàng Phát biết, thực hiện./.</w:t>
      </w:r>
    </w:p>
    <w:p>
      <w:r>
        <w:t>Nơi nhận:</w:t>
      </w:r>
    </w:p>
    <w:p>
      <w:r>
        <w:t>- Như trên;</w:t>
      </w:r>
    </w:p>
    <w:p>
      <w:r>
        <w:t>- Lưu: VT, GSQL (03b).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